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C354" w14:textId="47D31F89" w:rsidR="00B21D89" w:rsidRDefault="00000000">
      <w:pPr>
        <w:rPr>
          <w:rFonts w:cstheme="minorHAnsi"/>
          <w:i/>
          <w:iCs/>
        </w:rPr>
      </w:pPr>
      <w:r w:rsidRPr="00A1118E">
        <w:rPr>
          <w:rFonts w:cstheme="minorHAnsi"/>
          <w:i/>
          <w:iCs/>
        </w:rPr>
        <w:t xml:space="preserve">"Ich habe nicht die Kraft, als kleines Individuum, das ich bin, mich der riesigen totalitären Lügenmaschinerie </w:t>
      </w:r>
      <w:proofErr w:type="spellStart"/>
      <w:r w:rsidRPr="00A1118E">
        <w:rPr>
          <w:rFonts w:cstheme="minorHAnsi"/>
          <w:i/>
          <w:iCs/>
        </w:rPr>
        <w:t>zu</w:t>
      </w:r>
      <w:proofErr w:type="spellEnd"/>
      <w:r w:rsidRPr="00A1118E">
        <w:rPr>
          <w:rFonts w:cstheme="minorHAnsi"/>
          <w:i/>
          <w:iCs/>
        </w:rPr>
        <w:t xml:space="preserve"> </w:t>
      </w:r>
      <w:proofErr w:type="spellStart"/>
      <w:r w:rsidRPr="00A1118E">
        <w:rPr>
          <w:rFonts w:cstheme="minorHAnsi"/>
          <w:i/>
          <w:iCs/>
        </w:rPr>
        <w:t>widersetzen</w:t>
      </w:r>
      <w:proofErr w:type="spellEnd"/>
      <w:r w:rsidRPr="00A1118E">
        <w:rPr>
          <w:rFonts w:cstheme="minorHAnsi"/>
          <w:i/>
          <w:iCs/>
        </w:rPr>
        <w:t xml:space="preserve">, aber </w:t>
      </w:r>
      <w:proofErr w:type="spellStart"/>
      <w:r w:rsidRPr="00A1118E">
        <w:rPr>
          <w:rFonts w:cstheme="minorHAnsi"/>
          <w:i/>
          <w:iCs/>
        </w:rPr>
        <w:t>ich</w:t>
      </w:r>
      <w:proofErr w:type="spellEnd"/>
      <w:r w:rsidRPr="00A1118E">
        <w:rPr>
          <w:rFonts w:cstheme="minorHAnsi"/>
          <w:i/>
          <w:iCs/>
        </w:rPr>
        <w:t xml:space="preserve"> </w:t>
      </w:r>
      <w:proofErr w:type="spellStart"/>
      <w:r w:rsidRPr="00A1118E">
        <w:rPr>
          <w:rFonts w:cstheme="minorHAnsi"/>
          <w:i/>
          <w:iCs/>
        </w:rPr>
        <w:t>kann</w:t>
      </w:r>
      <w:proofErr w:type="spellEnd"/>
      <w:r w:rsidRPr="00A1118E">
        <w:rPr>
          <w:rFonts w:cstheme="minorHAnsi"/>
          <w:i/>
          <w:iCs/>
        </w:rPr>
        <w:t xml:space="preserve"> </w:t>
      </w:r>
      <w:proofErr w:type="spellStart"/>
      <w:r w:rsidRPr="00A1118E">
        <w:rPr>
          <w:rFonts w:cstheme="minorHAnsi"/>
          <w:i/>
          <w:iCs/>
        </w:rPr>
        <w:t>zumindest</w:t>
      </w:r>
      <w:proofErr w:type="spellEnd"/>
      <w:r w:rsidRPr="00A1118E">
        <w:rPr>
          <w:rFonts w:cstheme="minorHAnsi"/>
          <w:i/>
          <w:iCs/>
        </w:rPr>
        <w:t xml:space="preserve"> </w:t>
      </w:r>
      <w:proofErr w:type="spellStart"/>
      <w:r w:rsidRPr="00A1118E">
        <w:rPr>
          <w:rFonts w:cstheme="minorHAnsi"/>
          <w:i/>
          <w:iCs/>
        </w:rPr>
        <w:t>dafür</w:t>
      </w:r>
      <w:proofErr w:type="spellEnd"/>
      <w:r w:rsidRPr="00A1118E">
        <w:rPr>
          <w:rFonts w:cstheme="minorHAnsi"/>
          <w:i/>
          <w:iCs/>
        </w:rPr>
        <w:t xml:space="preserve"> </w:t>
      </w:r>
      <w:proofErr w:type="spellStart"/>
      <w:r w:rsidRPr="00A1118E">
        <w:rPr>
          <w:rFonts w:cstheme="minorHAnsi"/>
          <w:i/>
          <w:iCs/>
        </w:rPr>
        <w:t>sorgen</w:t>
      </w:r>
      <w:proofErr w:type="spellEnd"/>
      <w:r w:rsidRPr="00A1118E">
        <w:rPr>
          <w:rFonts w:cstheme="minorHAnsi"/>
          <w:i/>
          <w:iCs/>
        </w:rPr>
        <w:t xml:space="preserve">, </w:t>
      </w:r>
      <w:proofErr w:type="spellStart"/>
      <w:r w:rsidRPr="00A1118E">
        <w:rPr>
          <w:rFonts w:cstheme="minorHAnsi"/>
          <w:i/>
          <w:iCs/>
        </w:rPr>
        <w:t>dass</w:t>
      </w:r>
      <w:proofErr w:type="spellEnd"/>
      <w:r w:rsidRPr="00A1118E">
        <w:rPr>
          <w:rFonts w:cstheme="minorHAnsi"/>
          <w:i/>
          <w:iCs/>
        </w:rPr>
        <w:t xml:space="preserve"> </w:t>
      </w:r>
      <w:proofErr w:type="spellStart"/>
      <w:r w:rsidRPr="00A1118E">
        <w:rPr>
          <w:rFonts w:cstheme="minorHAnsi"/>
          <w:i/>
          <w:iCs/>
        </w:rPr>
        <w:t>ich</w:t>
      </w:r>
      <w:proofErr w:type="spellEnd"/>
      <w:r w:rsidRPr="00A1118E">
        <w:rPr>
          <w:rFonts w:cstheme="minorHAnsi"/>
          <w:i/>
          <w:iCs/>
        </w:rPr>
        <w:t xml:space="preserve"> </w:t>
      </w:r>
      <w:proofErr w:type="spellStart"/>
      <w:r w:rsidRPr="00A1118E">
        <w:rPr>
          <w:rFonts w:cstheme="minorHAnsi"/>
          <w:i/>
          <w:iCs/>
        </w:rPr>
        <w:t>kein</w:t>
      </w:r>
      <w:proofErr w:type="spellEnd"/>
      <w:r w:rsidRPr="00A1118E">
        <w:rPr>
          <w:rFonts w:cstheme="minorHAnsi"/>
          <w:i/>
          <w:iCs/>
        </w:rPr>
        <w:t xml:space="preserve"> </w:t>
      </w:r>
      <w:proofErr w:type="spellStart"/>
      <w:r w:rsidRPr="00A1118E">
        <w:rPr>
          <w:rFonts w:cstheme="minorHAnsi"/>
          <w:i/>
          <w:iCs/>
        </w:rPr>
        <w:t>Durchgangspunkt</w:t>
      </w:r>
      <w:proofErr w:type="spellEnd"/>
      <w:r w:rsidRPr="00A1118E">
        <w:rPr>
          <w:rFonts w:cstheme="minorHAnsi"/>
          <w:i/>
          <w:iCs/>
        </w:rPr>
        <w:t xml:space="preserve"> </w:t>
      </w:r>
      <w:proofErr w:type="spellStart"/>
      <w:r w:rsidRPr="00A1118E">
        <w:rPr>
          <w:rFonts w:cstheme="minorHAnsi"/>
          <w:i/>
          <w:iCs/>
        </w:rPr>
        <w:t>für</w:t>
      </w:r>
      <w:proofErr w:type="spellEnd"/>
      <w:r w:rsidRPr="00A1118E">
        <w:rPr>
          <w:rFonts w:cstheme="minorHAnsi"/>
          <w:i/>
          <w:iCs/>
        </w:rPr>
        <w:t xml:space="preserve"> die </w:t>
      </w:r>
      <w:proofErr w:type="spellStart"/>
      <w:r w:rsidRPr="00A1118E">
        <w:rPr>
          <w:rFonts w:cstheme="minorHAnsi"/>
          <w:i/>
          <w:iCs/>
        </w:rPr>
        <w:t>Lüge</w:t>
      </w:r>
      <w:proofErr w:type="spellEnd"/>
      <w:r w:rsidRPr="00A1118E">
        <w:rPr>
          <w:rFonts w:cstheme="minorHAnsi"/>
          <w:i/>
          <w:iCs/>
        </w:rPr>
        <w:t xml:space="preserve"> bin</w:t>
      </w:r>
      <w:r w:rsidR="004314FA">
        <w:rPr>
          <w:rFonts w:cstheme="minorHAnsi"/>
          <w:i/>
          <w:iCs/>
        </w:rPr>
        <w:t>.</w:t>
      </w:r>
      <w:r w:rsidRPr="00A1118E">
        <w:rPr>
          <w:rFonts w:cstheme="minorHAnsi"/>
          <w:i/>
          <w:iCs/>
        </w:rPr>
        <w:t xml:space="preserve">" </w:t>
      </w:r>
      <w:r w:rsidR="00CE1970">
        <w:rPr>
          <w:rFonts w:cstheme="minorHAnsi"/>
          <w:i/>
          <w:iCs/>
        </w:rPr>
        <w:t xml:space="preserve">Alexander </w:t>
      </w:r>
      <w:proofErr w:type="spellStart"/>
      <w:r w:rsidRPr="00A1118E">
        <w:rPr>
          <w:rFonts w:cstheme="minorHAnsi"/>
          <w:i/>
          <w:iCs/>
        </w:rPr>
        <w:t>Solschenizyn</w:t>
      </w:r>
      <w:proofErr w:type="spellEnd"/>
    </w:p>
    <w:p w14:paraId="3C4340E9" w14:textId="77777777" w:rsidR="00926BD2" w:rsidRDefault="00926BD2" w:rsidP="00982C70">
      <w:pPr>
        <w:rPr>
          <w:rFonts w:cstheme="minorHAnsi"/>
        </w:rPr>
      </w:pPr>
    </w:p>
    <w:sdt>
      <w:sdtPr>
        <w:rPr>
          <w:rFonts w:asciiTheme="minorHAnsi" w:eastAsiaTheme="minorHAnsi" w:hAnsiTheme="minorHAnsi" w:cstheme="minorBidi"/>
          <w:color w:val="auto"/>
          <w:kern w:val="2"/>
          <w:sz w:val="22"/>
          <w:szCs w:val="22"/>
          <w:lang w:val="fr-FR" w:eastAsia="en-US"/>
          <w14:ligatures w14:val="standardContextual"/>
        </w:rPr>
        <w:id w:val="1986667025"/>
        <w:docPartObj>
          <w:docPartGallery w:val="Table of Contents"/>
          <w:docPartUnique/>
        </w:docPartObj>
      </w:sdtPr>
      <w:sdtEndPr>
        <w:rPr>
          <w:b/>
          <w:bCs/>
        </w:rPr>
      </w:sdtEndPr>
      <w:sdtContent>
        <w:p w14:paraId="7B1E0AD9" w14:textId="77777777" w:rsidR="00B21D89" w:rsidRDefault="00000000">
          <w:pPr>
            <w:pStyle w:val="Inhaltsverzeichnisberschrift"/>
          </w:pPr>
          <w:r>
            <w:rPr>
              <w:lang w:val="fr-FR"/>
            </w:rPr>
            <w:t>Inhaltsverzeichnis</w:t>
          </w:r>
        </w:p>
        <w:p w14:paraId="395CC356" w14:textId="7F73295E" w:rsidR="00E0194B" w:rsidRDefault="00D30CA7">
          <w:pPr>
            <w:pStyle w:val="Verzeichnis1"/>
            <w:tabs>
              <w:tab w:val="left" w:pos="440"/>
              <w:tab w:val="right" w:leader="dot" w:pos="9062"/>
            </w:tabs>
            <w:rPr>
              <w:rFonts w:eastAsiaTheme="minorEastAsia"/>
              <w:noProof/>
              <w:sz w:val="24"/>
              <w:szCs w:val="24"/>
              <w:lang w:val="de-CH" w:eastAsia="de-DE"/>
            </w:rPr>
          </w:pPr>
          <w:r>
            <w:fldChar w:fldCharType="begin"/>
          </w:r>
          <w:r>
            <w:instrText xml:space="preserve"> TOC \o "1-3" \h \z \u </w:instrText>
          </w:r>
          <w:r>
            <w:fldChar w:fldCharType="separate"/>
          </w:r>
          <w:hyperlink w:anchor="_Toc158741692" w:history="1">
            <w:r w:rsidR="00E0194B" w:rsidRPr="007A57A9">
              <w:rPr>
                <w:rStyle w:val="Hyperlink"/>
                <w:noProof/>
              </w:rPr>
              <w:t>1</w:t>
            </w:r>
            <w:r w:rsidR="00E0194B">
              <w:rPr>
                <w:rFonts w:eastAsiaTheme="minorEastAsia"/>
                <w:noProof/>
                <w:sz w:val="24"/>
                <w:szCs w:val="24"/>
                <w:lang w:val="de-CH" w:eastAsia="de-DE"/>
              </w:rPr>
              <w:tab/>
            </w:r>
            <w:r w:rsidR="00E0194B" w:rsidRPr="007A57A9">
              <w:rPr>
                <w:rStyle w:val="Hyperlink"/>
                <w:noProof/>
              </w:rPr>
              <w:t>Ziele des Dokuments</w:t>
            </w:r>
            <w:r w:rsidR="00E0194B">
              <w:rPr>
                <w:noProof/>
                <w:webHidden/>
              </w:rPr>
              <w:tab/>
            </w:r>
            <w:r w:rsidR="00E0194B">
              <w:rPr>
                <w:noProof/>
                <w:webHidden/>
              </w:rPr>
              <w:fldChar w:fldCharType="begin"/>
            </w:r>
            <w:r w:rsidR="00E0194B">
              <w:rPr>
                <w:noProof/>
                <w:webHidden/>
              </w:rPr>
              <w:instrText xml:space="preserve"> PAGEREF _Toc158741692 \h </w:instrText>
            </w:r>
            <w:r w:rsidR="00E0194B">
              <w:rPr>
                <w:noProof/>
                <w:webHidden/>
              </w:rPr>
            </w:r>
            <w:r w:rsidR="00E0194B">
              <w:rPr>
                <w:noProof/>
                <w:webHidden/>
              </w:rPr>
              <w:fldChar w:fldCharType="separate"/>
            </w:r>
            <w:r w:rsidR="00E0194B">
              <w:rPr>
                <w:noProof/>
                <w:webHidden/>
              </w:rPr>
              <w:t>2</w:t>
            </w:r>
            <w:r w:rsidR="00E0194B">
              <w:rPr>
                <w:noProof/>
                <w:webHidden/>
              </w:rPr>
              <w:fldChar w:fldCharType="end"/>
            </w:r>
          </w:hyperlink>
        </w:p>
        <w:p w14:paraId="36BE9641" w14:textId="25690CE0" w:rsidR="00E0194B" w:rsidRDefault="00E0194B">
          <w:pPr>
            <w:pStyle w:val="Verzeichnis1"/>
            <w:tabs>
              <w:tab w:val="left" w:pos="440"/>
              <w:tab w:val="right" w:leader="dot" w:pos="9062"/>
            </w:tabs>
            <w:rPr>
              <w:rFonts w:eastAsiaTheme="minorEastAsia"/>
              <w:noProof/>
              <w:sz w:val="24"/>
              <w:szCs w:val="24"/>
              <w:lang w:val="de-CH" w:eastAsia="de-DE"/>
            </w:rPr>
          </w:pPr>
          <w:hyperlink w:anchor="_Toc158741693" w:history="1">
            <w:r w:rsidRPr="007A57A9">
              <w:rPr>
                <w:rStyle w:val="Hyperlink"/>
                <w:noProof/>
              </w:rPr>
              <w:t>2</w:t>
            </w:r>
            <w:r>
              <w:rPr>
                <w:rFonts w:eastAsiaTheme="minorEastAsia"/>
                <w:noProof/>
                <w:sz w:val="24"/>
                <w:szCs w:val="24"/>
                <w:lang w:val="de-CH" w:eastAsia="de-DE"/>
              </w:rPr>
              <w:tab/>
            </w:r>
            <w:r w:rsidRPr="007A57A9">
              <w:rPr>
                <w:rStyle w:val="Hyperlink"/>
                <w:noProof/>
              </w:rPr>
              <w:t>Warum Sie dieses Dokument vielleicht nicht lesen wollen</w:t>
            </w:r>
            <w:r>
              <w:rPr>
                <w:noProof/>
                <w:webHidden/>
              </w:rPr>
              <w:tab/>
            </w:r>
            <w:r>
              <w:rPr>
                <w:noProof/>
                <w:webHidden/>
              </w:rPr>
              <w:fldChar w:fldCharType="begin"/>
            </w:r>
            <w:r>
              <w:rPr>
                <w:noProof/>
                <w:webHidden/>
              </w:rPr>
              <w:instrText xml:space="preserve"> PAGEREF _Toc158741693 \h </w:instrText>
            </w:r>
            <w:r>
              <w:rPr>
                <w:noProof/>
                <w:webHidden/>
              </w:rPr>
            </w:r>
            <w:r>
              <w:rPr>
                <w:noProof/>
                <w:webHidden/>
              </w:rPr>
              <w:fldChar w:fldCharType="separate"/>
            </w:r>
            <w:r>
              <w:rPr>
                <w:noProof/>
                <w:webHidden/>
              </w:rPr>
              <w:t>2</w:t>
            </w:r>
            <w:r>
              <w:rPr>
                <w:noProof/>
                <w:webHidden/>
              </w:rPr>
              <w:fldChar w:fldCharType="end"/>
            </w:r>
          </w:hyperlink>
        </w:p>
        <w:p w14:paraId="4897178D" w14:textId="7592B2BA" w:rsidR="00E0194B" w:rsidRDefault="00E0194B">
          <w:pPr>
            <w:pStyle w:val="Verzeichnis1"/>
            <w:tabs>
              <w:tab w:val="left" w:pos="440"/>
              <w:tab w:val="right" w:leader="dot" w:pos="9062"/>
            </w:tabs>
            <w:rPr>
              <w:rFonts w:eastAsiaTheme="minorEastAsia"/>
              <w:noProof/>
              <w:sz w:val="24"/>
              <w:szCs w:val="24"/>
              <w:lang w:val="de-CH" w:eastAsia="de-DE"/>
            </w:rPr>
          </w:pPr>
          <w:hyperlink w:anchor="_Toc158741694" w:history="1">
            <w:r w:rsidRPr="007A57A9">
              <w:rPr>
                <w:rStyle w:val="Hyperlink"/>
                <w:noProof/>
              </w:rPr>
              <w:t>3</w:t>
            </w:r>
            <w:r>
              <w:rPr>
                <w:rFonts w:eastAsiaTheme="minorEastAsia"/>
                <w:noProof/>
                <w:sz w:val="24"/>
                <w:szCs w:val="24"/>
                <w:lang w:val="de-CH" w:eastAsia="de-DE"/>
              </w:rPr>
              <w:tab/>
            </w:r>
            <w:r w:rsidRPr="007A57A9">
              <w:rPr>
                <w:rStyle w:val="Hyperlink"/>
                <w:noProof/>
              </w:rPr>
              <w:t>Zusammenfassung</w:t>
            </w:r>
            <w:r>
              <w:rPr>
                <w:noProof/>
                <w:webHidden/>
              </w:rPr>
              <w:tab/>
            </w:r>
            <w:r>
              <w:rPr>
                <w:noProof/>
                <w:webHidden/>
              </w:rPr>
              <w:fldChar w:fldCharType="begin"/>
            </w:r>
            <w:r>
              <w:rPr>
                <w:noProof/>
                <w:webHidden/>
              </w:rPr>
              <w:instrText xml:space="preserve"> PAGEREF _Toc158741694 \h </w:instrText>
            </w:r>
            <w:r>
              <w:rPr>
                <w:noProof/>
                <w:webHidden/>
              </w:rPr>
            </w:r>
            <w:r>
              <w:rPr>
                <w:noProof/>
                <w:webHidden/>
              </w:rPr>
              <w:fldChar w:fldCharType="separate"/>
            </w:r>
            <w:r>
              <w:rPr>
                <w:noProof/>
                <w:webHidden/>
              </w:rPr>
              <w:t>3</w:t>
            </w:r>
            <w:r>
              <w:rPr>
                <w:noProof/>
                <w:webHidden/>
              </w:rPr>
              <w:fldChar w:fldCharType="end"/>
            </w:r>
          </w:hyperlink>
        </w:p>
        <w:p w14:paraId="676F5130" w14:textId="7CDC8DB9" w:rsidR="00E0194B" w:rsidRDefault="00E0194B">
          <w:pPr>
            <w:pStyle w:val="Verzeichnis2"/>
            <w:tabs>
              <w:tab w:val="left" w:pos="960"/>
              <w:tab w:val="right" w:leader="dot" w:pos="9062"/>
            </w:tabs>
            <w:rPr>
              <w:rFonts w:eastAsiaTheme="minorEastAsia"/>
              <w:noProof/>
              <w:sz w:val="24"/>
              <w:szCs w:val="24"/>
              <w:lang w:val="de-CH" w:eastAsia="de-DE"/>
            </w:rPr>
          </w:pPr>
          <w:hyperlink w:anchor="_Toc158741695" w:history="1">
            <w:r w:rsidRPr="007A57A9">
              <w:rPr>
                <w:rStyle w:val="Hyperlink"/>
                <w:noProof/>
              </w:rPr>
              <w:t>3.1</w:t>
            </w:r>
            <w:r>
              <w:rPr>
                <w:rFonts w:eastAsiaTheme="minorEastAsia"/>
                <w:noProof/>
                <w:sz w:val="24"/>
                <w:szCs w:val="24"/>
                <w:lang w:val="de-CH" w:eastAsia="de-DE"/>
              </w:rPr>
              <w:tab/>
            </w:r>
            <w:r w:rsidRPr="007A57A9">
              <w:rPr>
                <w:rStyle w:val="Hyperlink"/>
                <w:noProof/>
              </w:rPr>
              <w:t>Aus der Sicht des Krisenmanagements</w:t>
            </w:r>
            <w:r>
              <w:rPr>
                <w:noProof/>
                <w:webHidden/>
              </w:rPr>
              <w:tab/>
            </w:r>
            <w:r>
              <w:rPr>
                <w:noProof/>
                <w:webHidden/>
              </w:rPr>
              <w:fldChar w:fldCharType="begin"/>
            </w:r>
            <w:r>
              <w:rPr>
                <w:noProof/>
                <w:webHidden/>
              </w:rPr>
              <w:instrText xml:space="preserve"> PAGEREF _Toc158741695 \h </w:instrText>
            </w:r>
            <w:r>
              <w:rPr>
                <w:noProof/>
                <w:webHidden/>
              </w:rPr>
            </w:r>
            <w:r>
              <w:rPr>
                <w:noProof/>
                <w:webHidden/>
              </w:rPr>
              <w:fldChar w:fldCharType="separate"/>
            </w:r>
            <w:r>
              <w:rPr>
                <w:noProof/>
                <w:webHidden/>
              </w:rPr>
              <w:t>3</w:t>
            </w:r>
            <w:r>
              <w:rPr>
                <w:noProof/>
                <w:webHidden/>
              </w:rPr>
              <w:fldChar w:fldCharType="end"/>
            </w:r>
          </w:hyperlink>
        </w:p>
        <w:p w14:paraId="348A9DE4" w14:textId="60416917" w:rsidR="00E0194B" w:rsidRDefault="00E0194B">
          <w:pPr>
            <w:pStyle w:val="Verzeichnis2"/>
            <w:tabs>
              <w:tab w:val="left" w:pos="960"/>
              <w:tab w:val="right" w:leader="dot" w:pos="9062"/>
            </w:tabs>
            <w:rPr>
              <w:rFonts w:eastAsiaTheme="minorEastAsia"/>
              <w:noProof/>
              <w:sz w:val="24"/>
              <w:szCs w:val="24"/>
              <w:lang w:val="de-CH" w:eastAsia="de-DE"/>
            </w:rPr>
          </w:pPr>
          <w:hyperlink w:anchor="_Toc158741696" w:history="1">
            <w:r w:rsidRPr="007A57A9">
              <w:rPr>
                <w:rStyle w:val="Hyperlink"/>
                <w:noProof/>
              </w:rPr>
              <w:t>3.2</w:t>
            </w:r>
            <w:r>
              <w:rPr>
                <w:rFonts w:eastAsiaTheme="minorEastAsia"/>
                <w:noProof/>
                <w:sz w:val="24"/>
                <w:szCs w:val="24"/>
                <w:lang w:val="de-CH" w:eastAsia="de-DE"/>
              </w:rPr>
              <w:tab/>
            </w:r>
            <w:r w:rsidRPr="007A57A9">
              <w:rPr>
                <w:rStyle w:val="Hyperlink"/>
                <w:noProof/>
              </w:rPr>
              <w:t>Aus juristisch-demokratischer Sicht</w:t>
            </w:r>
            <w:r>
              <w:rPr>
                <w:noProof/>
                <w:webHidden/>
              </w:rPr>
              <w:tab/>
            </w:r>
            <w:r>
              <w:rPr>
                <w:noProof/>
                <w:webHidden/>
              </w:rPr>
              <w:fldChar w:fldCharType="begin"/>
            </w:r>
            <w:r>
              <w:rPr>
                <w:noProof/>
                <w:webHidden/>
              </w:rPr>
              <w:instrText xml:space="preserve"> PAGEREF _Toc158741696 \h </w:instrText>
            </w:r>
            <w:r>
              <w:rPr>
                <w:noProof/>
                <w:webHidden/>
              </w:rPr>
            </w:r>
            <w:r>
              <w:rPr>
                <w:noProof/>
                <w:webHidden/>
              </w:rPr>
              <w:fldChar w:fldCharType="separate"/>
            </w:r>
            <w:r>
              <w:rPr>
                <w:noProof/>
                <w:webHidden/>
              </w:rPr>
              <w:t>3</w:t>
            </w:r>
            <w:r>
              <w:rPr>
                <w:noProof/>
                <w:webHidden/>
              </w:rPr>
              <w:fldChar w:fldCharType="end"/>
            </w:r>
          </w:hyperlink>
        </w:p>
        <w:p w14:paraId="44D80C8B" w14:textId="184FF0A6" w:rsidR="00E0194B" w:rsidRDefault="00E0194B">
          <w:pPr>
            <w:pStyle w:val="Verzeichnis2"/>
            <w:tabs>
              <w:tab w:val="left" w:pos="960"/>
              <w:tab w:val="right" w:leader="dot" w:pos="9062"/>
            </w:tabs>
            <w:rPr>
              <w:rFonts w:eastAsiaTheme="minorEastAsia"/>
              <w:noProof/>
              <w:sz w:val="24"/>
              <w:szCs w:val="24"/>
              <w:lang w:val="de-CH" w:eastAsia="de-DE"/>
            </w:rPr>
          </w:pPr>
          <w:hyperlink w:anchor="_Toc158741697" w:history="1">
            <w:r w:rsidRPr="007A57A9">
              <w:rPr>
                <w:rStyle w:val="Hyperlink"/>
                <w:noProof/>
              </w:rPr>
              <w:t>3.3</w:t>
            </w:r>
            <w:r>
              <w:rPr>
                <w:rFonts w:eastAsiaTheme="minorEastAsia"/>
                <w:noProof/>
                <w:sz w:val="24"/>
                <w:szCs w:val="24"/>
                <w:lang w:val="de-CH" w:eastAsia="de-DE"/>
              </w:rPr>
              <w:tab/>
            </w:r>
            <w:r w:rsidRPr="007A57A9">
              <w:rPr>
                <w:rStyle w:val="Hyperlink"/>
                <w:noProof/>
              </w:rPr>
              <w:t>Aus Sicht der öffentlichen Gesundheit</w:t>
            </w:r>
            <w:r>
              <w:rPr>
                <w:noProof/>
                <w:webHidden/>
              </w:rPr>
              <w:tab/>
            </w:r>
            <w:r>
              <w:rPr>
                <w:noProof/>
                <w:webHidden/>
              </w:rPr>
              <w:fldChar w:fldCharType="begin"/>
            </w:r>
            <w:r>
              <w:rPr>
                <w:noProof/>
                <w:webHidden/>
              </w:rPr>
              <w:instrText xml:space="preserve"> PAGEREF _Toc158741697 \h </w:instrText>
            </w:r>
            <w:r>
              <w:rPr>
                <w:noProof/>
                <w:webHidden/>
              </w:rPr>
            </w:r>
            <w:r>
              <w:rPr>
                <w:noProof/>
                <w:webHidden/>
              </w:rPr>
              <w:fldChar w:fldCharType="separate"/>
            </w:r>
            <w:r>
              <w:rPr>
                <w:noProof/>
                <w:webHidden/>
              </w:rPr>
              <w:t>4</w:t>
            </w:r>
            <w:r>
              <w:rPr>
                <w:noProof/>
                <w:webHidden/>
              </w:rPr>
              <w:fldChar w:fldCharType="end"/>
            </w:r>
          </w:hyperlink>
        </w:p>
        <w:p w14:paraId="2F660CBC" w14:textId="04B2775D" w:rsidR="00E0194B" w:rsidRDefault="00E0194B">
          <w:pPr>
            <w:pStyle w:val="Verzeichnis2"/>
            <w:tabs>
              <w:tab w:val="left" w:pos="960"/>
              <w:tab w:val="right" w:leader="dot" w:pos="9062"/>
            </w:tabs>
            <w:rPr>
              <w:rFonts w:eastAsiaTheme="minorEastAsia"/>
              <w:noProof/>
              <w:sz w:val="24"/>
              <w:szCs w:val="24"/>
              <w:lang w:val="de-CH" w:eastAsia="de-DE"/>
            </w:rPr>
          </w:pPr>
          <w:hyperlink w:anchor="_Toc158741698" w:history="1">
            <w:r w:rsidRPr="007A57A9">
              <w:rPr>
                <w:rStyle w:val="Hyperlink"/>
                <w:noProof/>
              </w:rPr>
              <w:t>3.4</w:t>
            </w:r>
            <w:r>
              <w:rPr>
                <w:rFonts w:eastAsiaTheme="minorEastAsia"/>
                <w:noProof/>
                <w:sz w:val="24"/>
                <w:szCs w:val="24"/>
                <w:lang w:val="de-CH" w:eastAsia="de-DE"/>
              </w:rPr>
              <w:tab/>
            </w:r>
            <w:r w:rsidRPr="007A57A9">
              <w:rPr>
                <w:rStyle w:val="Hyperlink"/>
                <w:noProof/>
              </w:rPr>
              <w:t>Aus ethischer Sicht</w:t>
            </w:r>
            <w:r>
              <w:rPr>
                <w:noProof/>
                <w:webHidden/>
              </w:rPr>
              <w:tab/>
            </w:r>
            <w:r>
              <w:rPr>
                <w:noProof/>
                <w:webHidden/>
              </w:rPr>
              <w:fldChar w:fldCharType="begin"/>
            </w:r>
            <w:r>
              <w:rPr>
                <w:noProof/>
                <w:webHidden/>
              </w:rPr>
              <w:instrText xml:space="preserve"> PAGEREF _Toc158741698 \h </w:instrText>
            </w:r>
            <w:r>
              <w:rPr>
                <w:noProof/>
                <w:webHidden/>
              </w:rPr>
            </w:r>
            <w:r>
              <w:rPr>
                <w:noProof/>
                <w:webHidden/>
              </w:rPr>
              <w:fldChar w:fldCharType="separate"/>
            </w:r>
            <w:r>
              <w:rPr>
                <w:noProof/>
                <w:webHidden/>
              </w:rPr>
              <w:t>4</w:t>
            </w:r>
            <w:r>
              <w:rPr>
                <w:noProof/>
                <w:webHidden/>
              </w:rPr>
              <w:fldChar w:fldCharType="end"/>
            </w:r>
          </w:hyperlink>
        </w:p>
        <w:p w14:paraId="790352C6" w14:textId="57FB1DB4" w:rsidR="00E0194B" w:rsidRDefault="00E0194B">
          <w:pPr>
            <w:pStyle w:val="Verzeichnis2"/>
            <w:tabs>
              <w:tab w:val="left" w:pos="960"/>
              <w:tab w:val="right" w:leader="dot" w:pos="9062"/>
            </w:tabs>
            <w:rPr>
              <w:rFonts w:eastAsiaTheme="minorEastAsia"/>
              <w:noProof/>
              <w:sz w:val="24"/>
              <w:szCs w:val="24"/>
              <w:lang w:val="de-CH" w:eastAsia="de-DE"/>
            </w:rPr>
          </w:pPr>
          <w:hyperlink w:anchor="_Toc158741699" w:history="1">
            <w:r w:rsidRPr="007A57A9">
              <w:rPr>
                <w:rStyle w:val="Hyperlink"/>
                <w:noProof/>
              </w:rPr>
              <w:t>3.5</w:t>
            </w:r>
            <w:r>
              <w:rPr>
                <w:rFonts w:eastAsiaTheme="minorEastAsia"/>
                <w:noProof/>
                <w:sz w:val="24"/>
                <w:szCs w:val="24"/>
                <w:lang w:val="de-CH" w:eastAsia="de-DE"/>
              </w:rPr>
              <w:tab/>
            </w:r>
            <w:r w:rsidRPr="007A57A9">
              <w:rPr>
                <w:rStyle w:val="Hyperlink"/>
                <w:noProof/>
              </w:rPr>
              <w:t>Aus psychologischer Sicht</w:t>
            </w:r>
            <w:r>
              <w:rPr>
                <w:noProof/>
                <w:webHidden/>
              </w:rPr>
              <w:tab/>
            </w:r>
            <w:r>
              <w:rPr>
                <w:noProof/>
                <w:webHidden/>
              </w:rPr>
              <w:fldChar w:fldCharType="begin"/>
            </w:r>
            <w:r>
              <w:rPr>
                <w:noProof/>
                <w:webHidden/>
              </w:rPr>
              <w:instrText xml:space="preserve"> PAGEREF _Toc158741699 \h </w:instrText>
            </w:r>
            <w:r>
              <w:rPr>
                <w:noProof/>
                <w:webHidden/>
              </w:rPr>
            </w:r>
            <w:r>
              <w:rPr>
                <w:noProof/>
                <w:webHidden/>
              </w:rPr>
              <w:fldChar w:fldCharType="separate"/>
            </w:r>
            <w:r>
              <w:rPr>
                <w:noProof/>
                <w:webHidden/>
              </w:rPr>
              <w:t>4</w:t>
            </w:r>
            <w:r>
              <w:rPr>
                <w:noProof/>
                <w:webHidden/>
              </w:rPr>
              <w:fldChar w:fldCharType="end"/>
            </w:r>
          </w:hyperlink>
        </w:p>
        <w:p w14:paraId="0F8B64E7" w14:textId="04779542" w:rsidR="00E0194B" w:rsidRDefault="00E0194B">
          <w:pPr>
            <w:pStyle w:val="Verzeichnis2"/>
            <w:tabs>
              <w:tab w:val="left" w:pos="960"/>
              <w:tab w:val="right" w:leader="dot" w:pos="9062"/>
            </w:tabs>
            <w:rPr>
              <w:rFonts w:eastAsiaTheme="minorEastAsia"/>
              <w:noProof/>
              <w:sz w:val="24"/>
              <w:szCs w:val="24"/>
              <w:lang w:val="de-CH" w:eastAsia="de-DE"/>
            </w:rPr>
          </w:pPr>
          <w:hyperlink w:anchor="_Toc158741700" w:history="1">
            <w:r w:rsidRPr="007A57A9">
              <w:rPr>
                <w:rStyle w:val="Hyperlink"/>
                <w:noProof/>
              </w:rPr>
              <w:t>3.6</w:t>
            </w:r>
            <w:r>
              <w:rPr>
                <w:rFonts w:eastAsiaTheme="minorEastAsia"/>
                <w:noProof/>
                <w:sz w:val="24"/>
                <w:szCs w:val="24"/>
                <w:lang w:val="de-CH" w:eastAsia="de-DE"/>
              </w:rPr>
              <w:tab/>
            </w:r>
            <w:r w:rsidRPr="007A57A9">
              <w:rPr>
                <w:rStyle w:val="Hyperlink"/>
                <w:noProof/>
              </w:rPr>
              <w:t>Kurz gesagt: eine juristisch-politische Doppelbotschaft</w:t>
            </w:r>
            <w:r>
              <w:rPr>
                <w:noProof/>
                <w:webHidden/>
              </w:rPr>
              <w:tab/>
            </w:r>
            <w:r>
              <w:rPr>
                <w:noProof/>
                <w:webHidden/>
              </w:rPr>
              <w:fldChar w:fldCharType="begin"/>
            </w:r>
            <w:r>
              <w:rPr>
                <w:noProof/>
                <w:webHidden/>
              </w:rPr>
              <w:instrText xml:space="preserve"> PAGEREF _Toc158741700 \h </w:instrText>
            </w:r>
            <w:r>
              <w:rPr>
                <w:noProof/>
                <w:webHidden/>
              </w:rPr>
            </w:r>
            <w:r>
              <w:rPr>
                <w:noProof/>
                <w:webHidden/>
              </w:rPr>
              <w:fldChar w:fldCharType="separate"/>
            </w:r>
            <w:r>
              <w:rPr>
                <w:noProof/>
                <w:webHidden/>
              </w:rPr>
              <w:t>5</w:t>
            </w:r>
            <w:r>
              <w:rPr>
                <w:noProof/>
                <w:webHidden/>
              </w:rPr>
              <w:fldChar w:fldCharType="end"/>
            </w:r>
          </w:hyperlink>
        </w:p>
        <w:p w14:paraId="71AAA5D7" w14:textId="084EDE57" w:rsidR="00E0194B" w:rsidRDefault="00E0194B">
          <w:pPr>
            <w:pStyle w:val="Verzeichnis1"/>
            <w:tabs>
              <w:tab w:val="left" w:pos="440"/>
              <w:tab w:val="right" w:leader="dot" w:pos="9062"/>
            </w:tabs>
            <w:rPr>
              <w:rFonts w:eastAsiaTheme="minorEastAsia"/>
              <w:noProof/>
              <w:sz w:val="24"/>
              <w:szCs w:val="24"/>
              <w:lang w:val="de-CH" w:eastAsia="de-DE"/>
            </w:rPr>
          </w:pPr>
          <w:hyperlink w:anchor="_Toc158741701" w:history="1">
            <w:r w:rsidRPr="007A57A9">
              <w:rPr>
                <w:rStyle w:val="Hyperlink"/>
                <w:rFonts w:eastAsia="Times New Roman" w:cstheme="minorHAnsi"/>
                <w:noProof/>
                <w:lang w:eastAsia="fr-CH"/>
              </w:rPr>
              <w:t>4</w:t>
            </w:r>
            <w:r>
              <w:rPr>
                <w:rFonts w:eastAsiaTheme="minorEastAsia"/>
                <w:noProof/>
                <w:sz w:val="24"/>
                <w:szCs w:val="24"/>
                <w:lang w:val="de-CH" w:eastAsia="de-DE"/>
              </w:rPr>
              <w:tab/>
            </w:r>
            <w:r w:rsidRPr="007A57A9">
              <w:rPr>
                <w:rStyle w:val="Hyperlink"/>
                <w:rFonts w:eastAsia="Times New Roman" w:cstheme="minorHAnsi"/>
                <w:noProof/>
                <w:lang w:eastAsia="fr-CH"/>
              </w:rPr>
              <w:t>Der Prozess</w:t>
            </w:r>
            <w:r>
              <w:rPr>
                <w:noProof/>
                <w:webHidden/>
              </w:rPr>
              <w:tab/>
            </w:r>
            <w:r>
              <w:rPr>
                <w:noProof/>
                <w:webHidden/>
              </w:rPr>
              <w:fldChar w:fldCharType="begin"/>
            </w:r>
            <w:r>
              <w:rPr>
                <w:noProof/>
                <w:webHidden/>
              </w:rPr>
              <w:instrText xml:space="preserve"> PAGEREF _Toc158741701 \h </w:instrText>
            </w:r>
            <w:r>
              <w:rPr>
                <w:noProof/>
                <w:webHidden/>
              </w:rPr>
            </w:r>
            <w:r>
              <w:rPr>
                <w:noProof/>
                <w:webHidden/>
              </w:rPr>
              <w:fldChar w:fldCharType="separate"/>
            </w:r>
            <w:r>
              <w:rPr>
                <w:noProof/>
                <w:webHidden/>
              </w:rPr>
              <w:t>6</w:t>
            </w:r>
            <w:r>
              <w:rPr>
                <w:noProof/>
                <w:webHidden/>
              </w:rPr>
              <w:fldChar w:fldCharType="end"/>
            </w:r>
          </w:hyperlink>
        </w:p>
        <w:p w14:paraId="3AA92497" w14:textId="6871E18E" w:rsidR="00E0194B" w:rsidRDefault="00E0194B">
          <w:pPr>
            <w:pStyle w:val="Verzeichnis1"/>
            <w:tabs>
              <w:tab w:val="left" w:pos="440"/>
              <w:tab w:val="right" w:leader="dot" w:pos="9062"/>
            </w:tabs>
            <w:rPr>
              <w:rFonts w:eastAsiaTheme="minorEastAsia"/>
              <w:noProof/>
              <w:sz w:val="24"/>
              <w:szCs w:val="24"/>
              <w:lang w:val="de-CH" w:eastAsia="de-DE"/>
            </w:rPr>
          </w:pPr>
          <w:hyperlink w:anchor="_Toc158741702" w:history="1">
            <w:r w:rsidRPr="007A57A9">
              <w:rPr>
                <w:rStyle w:val="Hyperlink"/>
                <w:rFonts w:eastAsia="Times New Roman"/>
                <w:noProof/>
                <w:lang w:eastAsia="fr-CH"/>
              </w:rPr>
              <w:t>5</w:t>
            </w:r>
            <w:r>
              <w:rPr>
                <w:rFonts w:eastAsiaTheme="minorEastAsia"/>
                <w:noProof/>
                <w:sz w:val="24"/>
                <w:szCs w:val="24"/>
                <w:lang w:val="de-CH" w:eastAsia="de-DE"/>
              </w:rPr>
              <w:tab/>
            </w:r>
            <w:r w:rsidRPr="007A57A9">
              <w:rPr>
                <w:rStyle w:val="Hyperlink"/>
                <w:rFonts w:eastAsia="Times New Roman"/>
                <w:noProof/>
                <w:lang w:eastAsia="fr-CH"/>
              </w:rPr>
              <w:t>Der größere Zusammenhang</w:t>
            </w:r>
            <w:r>
              <w:rPr>
                <w:noProof/>
                <w:webHidden/>
              </w:rPr>
              <w:tab/>
            </w:r>
            <w:r>
              <w:rPr>
                <w:noProof/>
                <w:webHidden/>
              </w:rPr>
              <w:fldChar w:fldCharType="begin"/>
            </w:r>
            <w:r>
              <w:rPr>
                <w:noProof/>
                <w:webHidden/>
              </w:rPr>
              <w:instrText xml:space="preserve"> PAGEREF _Toc158741702 \h </w:instrText>
            </w:r>
            <w:r>
              <w:rPr>
                <w:noProof/>
                <w:webHidden/>
              </w:rPr>
            </w:r>
            <w:r>
              <w:rPr>
                <w:noProof/>
                <w:webHidden/>
              </w:rPr>
              <w:fldChar w:fldCharType="separate"/>
            </w:r>
            <w:r>
              <w:rPr>
                <w:noProof/>
                <w:webHidden/>
              </w:rPr>
              <w:t>6</w:t>
            </w:r>
            <w:r>
              <w:rPr>
                <w:noProof/>
                <w:webHidden/>
              </w:rPr>
              <w:fldChar w:fldCharType="end"/>
            </w:r>
          </w:hyperlink>
        </w:p>
        <w:p w14:paraId="05ED7586" w14:textId="054E0D71" w:rsidR="00E0194B" w:rsidRDefault="00E0194B">
          <w:pPr>
            <w:pStyle w:val="Verzeichnis1"/>
            <w:tabs>
              <w:tab w:val="left" w:pos="440"/>
              <w:tab w:val="right" w:leader="dot" w:pos="9062"/>
            </w:tabs>
            <w:rPr>
              <w:rFonts w:eastAsiaTheme="minorEastAsia"/>
              <w:noProof/>
              <w:sz w:val="24"/>
              <w:szCs w:val="24"/>
              <w:lang w:val="de-CH" w:eastAsia="de-DE"/>
            </w:rPr>
          </w:pPr>
          <w:hyperlink w:anchor="_Toc158741703" w:history="1">
            <w:r w:rsidRPr="007A57A9">
              <w:rPr>
                <w:rStyle w:val="Hyperlink"/>
                <w:rFonts w:eastAsia="Times New Roman"/>
                <w:noProof/>
                <w:lang w:eastAsia="fr-CH"/>
              </w:rPr>
              <w:t>6</w:t>
            </w:r>
            <w:r>
              <w:rPr>
                <w:rFonts w:eastAsiaTheme="minorEastAsia"/>
                <w:noProof/>
                <w:sz w:val="24"/>
                <w:szCs w:val="24"/>
                <w:lang w:val="de-CH" w:eastAsia="de-DE"/>
              </w:rPr>
              <w:tab/>
            </w:r>
            <w:r w:rsidRPr="007A57A9">
              <w:rPr>
                <w:rStyle w:val="Hyperlink"/>
                <w:rFonts w:eastAsia="Times New Roman"/>
                <w:noProof/>
                <w:lang w:eastAsia="fr-CH"/>
              </w:rPr>
              <w:t>Analyse der Vorannahmen und Auslassungen, die dem Vorentwurf zugrunde liegen</w:t>
            </w:r>
            <w:r>
              <w:rPr>
                <w:noProof/>
                <w:webHidden/>
              </w:rPr>
              <w:tab/>
            </w:r>
            <w:r>
              <w:rPr>
                <w:noProof/>
                <w:webHidden/>
              </w:rPr>
              <w:fldChar w:fldCharType="begin"/>
            </w:r>
            <w:r>
              <w:rPr>
                <w:noProof/>
                <w:webHidden/>
              </w:rPr>
              <w:instrText xml:space="preserve"> PAGEREF _Toc158741703 \h </w:instrText>
            </w:r>
            <w:r>
              <w:rPr>
                <w:noProof/>
                <w:webHidden/>
              </w:rPr>
            </w:r>
            <w:r>
              <w:rPr>
                <w:noProof/>
                <w:webHidden/>
              </w:rPr>
              <w:fldChar w:fldCharType="separate"/>
            </w:r>
            <w:r>
              <w:rPr>
                <w:noProof/>
                <w:webHidden/>
              </w:rPr>
              <w:t>7</w:t>
            </w:r>
            <w:r>
              <w:rPr>
                <w:noProof/>
                <w:webHidden/>
              </w:rPr>
              <w:fldChar w:fldCharType="end"/>
            </w:r>
          </w:hyperlink>
        </w:p>
        <w:p w14:paraId="01C23FCB" w14:textId="00FFFD91" w:rsidR="00E0194B" w:rsidRDefault="00E0194B">
          <w:pPr>
            <w:pStyle w:val="Verzeichnis2"/>
            <w:tabs>
              <w:tab w:val="left" w:pos="960"/>
              <w:tab w:val="right" w:leader="dot" w:pos="9062"/>
            </w:tabs>
            <w:rPr>
              <w:rFonts w:eastAsiaTheme="minorEastAsia"/>
              <w:noProof/>
              <w:sz w:val="24"/>
              <w:szCs w:val="24"/>
              <w:lang w:val="de-CH" w:eastAsia="de-DE"/>
            </w:rPr>
          </w:pPr>
          <w:hyperlink w:anchor="_Toc158741704" w:history="1">
            <w:r w:rsidRPr="007A57A9">
              <w:rPr>
                <w:rStyle w:val="Hyperlink"/>
                <w:noProof/>
              </w:rPr>
              <w:t>6.1</w:t>
            </w:r>
            <w:r>
              <w:rPr>
                <w:rFonts w:eastAsiaTheme="minorEastAsia"/>
                <w:noProof/>
                <w:sz w:val="24"/>
                <w:szCs w:val="24"/>
                <w:lang w:val="de-CH" w:eastAsia="de-DE"/>
              </w:rPr>
              <w:tab/>
            </w:r>
            <w:r w:rsidRPr="007A57A9">
              <w:rPr>
                <w:rStyle w:val="Hyperlink"/>
                <w:noProof/>
              </w:rPr>
              <w:t>Die dominierenden Themen der Revision</w:t>
            </w:r>
            <w:r>
              <w:rPr>
                <w:noProof/>
                <w:webHidden/>
              </w:rPr>
              <w:tab/>
            </w:r>
            <w:r>
              <w:rPr>
                <w:noProof/>
                <w:webHidden/>
              </w:rPr>
              <w:fldChar w:fldCharType="begin"/>
            </w:r>
            <w:r>
              <w:rPr>
                <w:noProof/>
                <w:webHidden/>
              </w:rPr>
              <w:instrText xml:space="preserve"> PAGEREF _Toc158741704 \h </w:instrText>
            </w:r>
            <w:r>
              <w:rPr>
                <w:noProof/>
                <w:webHidden/>
              </w:rPr>
            </w:r>
            <w:r>
              <w:rPr>
                <w:noProof/>
                <w:webHidden/>
              </w:rPr>
              <w:fldChar w:fldCharType="separate"/>
            </w:r>
            <w:r>
              <w:rPr>
                <w:noProof/>
                <w:webHidden/>
              </w:rPr>
              <w:t>7</w:t>
            </w:r>
            <w:r>
              <w:rPr>
                <w:noProof/>
                <w:webHidden/>
              </w:rPr>
              <w:fldChar w:fldCharType="end"/>
            </w:r>
          </w:hyperlink>
        </w:p>
        <w:p w14:paraId="1416055F" w14:textId="4204775A" w:rsidR="00E0194B" w:rsidRDefault="00E0194B">
          <w:pPr>
            <w:pStyle w:val="Verzeichnis2"/>
            <w:tabs>
              <w:tab w:val="left" w:pos="960"/>
              <w:tab w:val="right" w:leader="dot" w:pos="9062"/>
            </w:tabs>
            <w:rPr>
              <w:rFonts w:eastAsiaTheme="minorEastAsia"/>
              <w:noProof/>
              <w:sz w:val="24"/>
              <w:szCs w:val="24"/>
              <w:lang w:val="de-CH" w:eastAsia="de-DE"/>
            </w:rPr>
          </w:pPr>
          <w:hyperlink w:anchor="_Toc158741705" w:history="1">
            <w:r w:rsidRPr="007A57A9">
              <w:rPr>
                <w:rStyle w:val="Hyperlink"/>
                <w:noProof/>
              </w:rPr>
              <w:t>6.2</w:t>
            </w:r>
            <w:r>
              <w:rPr>
                <w:rFonts w:eastAsiaTheme="minorEastAsia"/>
                <w:noProof/>
                <w:sz w:val="24"/>
                <w:szCs w:val="24"/>
                <w:lang w:val="de-CH" w:eastAsia="de-DE"/>
              </w:rPr>
              <w:tab/>
            </w:r>
            <w:r w:rsidRPr="007A57A9">
              <w:rPr>
                <w:rStyle w:val="Hyperlink"/>
                <w:noProof/>
              </w:rPr>
              <w:t>Was implizit behauptet wird</w:t>
            </w:r>
            <w:r>
              <w:rPr>
                <w:noProof/>
                <w:webHidden/>
              </w:rPr>
              <w:tab/>
            </w:r>
            <w:r>
              <w:rPr>
                <w:noProof/>
                <w:webHidden/>
              </w:rPr>
              <w:fldChar w:fldCharType="begin"/>
            </w:r>
            <w:r>
              <w:rPr>
                <w:noProof/>
                <w:webHidden/>
              </w:rPr>
              <w:instrText xml:space="preserve"> PAGEREF _Toc158741705 \h </w:instrText>
            </w:r>
            <w:r>
              <w:rPr>
                <w:noProof/>
                <w:webHidden/>
              </w:rPr>
            </w:r>
            <w:r>
              <w:rPr>
                <w:noProof/>
                <w:webHidden/>
              </w:rPr>
              <w:fldChar w:fldCharType="separate"/>
            </w:r>
            <w:r>
              <w:rPr>
                <w:noProof/>
                <w:webHidden/>
              </w:rPr>
              <w:t>9</w:t>
            </w:r>
            <w:r>
              <w:rPr>
                <w:noProof/>
                <w:webHidden/>
              </w:rPr>
              <w:fldChar w:fldCharType="end"/>
            </w:r>
          </w:hyperlink>
        </w:p>
        <w:p w14:paraId="2BD8D0F3" w14:textId="5FFCD70B" w:rsidR="00E0194B" w:rsidRDefault="00E0194B">
          <w:pPr>
            <w:pStyle w:val="Verzeichnis2"/>
            <w:tabs>
              <w:tab w:val="left" w:pos="960"/>
              <w:tab w:val="right" w:leader="dot" w:pos="9062"/>
            </w:tabs>
            <w:rPr>
              <w:rFonts w:eastAsiaTheme="minorEastAsia"/>
              <w:noProof/>
              <w:sz w:val="24"/>
              <w:szCs w:val="24"/>
              <w:lang w:val="de-CH" w:eastAsia="de-DE"/>
            </w:rPr>
          </w:pPr>
          <w:hyperlink w:anchor="_Toc158741706" w:history="1">
            <w:r w:rsidRPr="007A57A9">
              <w:rPr>
                <w:rStyle w:val="Hyperlink"/>
                <w:noProof/>
              </w:rPr>
              <w:t>6.3</w:t>
            </w:r>
            <w:r>
              <w:rPr>
                <w:rFonts w:eastAsiaTheme="minorEastAsia"/>
                <w:noProof/>
                <w:sz w:val="24"/>
                <w:szCs w:val="24"/>
                <w:lang w:val="de-CH" w:eastAsia="de-DE"/>
              </w:rPr>
              <w:tab/>
            </w:r>
            <w:r w:rsidRPr="007A57A9">
              <w:rPr>
                <w:rStyle w:val="Hyperlink"/>
                <w:noProof/>
              </w:rPr>
              <w:t>Was nicht gesagt wird</w:t>
            </w:r>
            <w:r>
              <w:rPr>
                <w:noProof/>
                <w:webHidden/>
              </w:rPr>
              <w:tab/>
            </w:r>
            <w:r>
              <w:rPr>
                <w:noProof/>
                <w:webHidden/>
              </w:rPr>
              <w:fldChar w:fldCharType="begin"/>
            </w:r>
            <w:r>
              <w:rPr>
                <w:noProof/>
                <w:webHidden/>
              </w:rPr>
              <w:instrText xml:space="preserve"> PAGEREF _Toc158741706 \h </w:instrText>
            </w:r>
            <w:r>
              <w:rPr>
                <w:noProof/>
                <w:webHidden/>
              </w:rPr>
            </w:r>
            <w:r>
              <w:rPr>
                <w:noProof/>
                <w:webHidden/>
              </w:rPr>
              <w:fldChar w:fldCharType="separate"/>
            </w:r>
            <w:r>
              <w:rPr>
                <w:noProof/>
                <w:webHidden/>
              </w:rPr>
              <w:t>9</w:t>
            </w:r>
            <w:r>
              <w:rPr>
                <w:noProof/>
                <w:webHidden/>
              </w:rPr>
              <w:fldChar w:fldCharType="end"/>
            </w:r>
          </w:hyperlink>
        </w:p>
        <w:p w14:paraId="37D4D70A" w14:textId="5DC8F2EA" w:rsidR="00E0194B" w:rsidRDefault="00E0194B">
          <w:pPr>
            <w:pStyle w:val="Verzeichnis1"/>
            <w:tabs>
              <w:tab w:val="left" w:pos="440"/>
              <w:tab w:val="right" w:leader="dot" w:pos="9062"/>
            </w:tabs>
            <w:rPr>
              <w:rFonts w:eastAsiaTheme="minorEastAsia"/>
              <w:noProof/>
              <w:sz w:val="24"/>
              <w:szCs w:val="24"/>
              <w:lang w:val="de-CH" w:eastAsia="de-DE"/>
            </w:rPr>
          </w:pPr>
          <w:hyperlink w:anchor="_Toc158741707" w:history="1">
            <w:r w:rsidRPr="007A57A9">
              <w:rPr>
                <w:rStyle w:val="Hyperlink"/>
                <w:rFonts w:cstheme="minorHAnsi"/>
                <w:noProof/>
              </w:rPr>
              <w:t>7</w:t>
            </w:r>
            <w:r>
              <w:rPr>
                <w:rFonts w:eastAsiaTheme="minorEastAsia"/>
                <w:noProof/>
                <w:sz w:val="24"/>
                <w:szCs w:val="24"/>
                <w:lang w:val="de-CH" w:eastAsia="de-DE"/>
              </w:rPr>
              <w:tab/>
            </w:r>
            <w:r w:rsidRPr="007A57A9">
              <w:rPr>
                <w:rStyle w:val="Hyperlink"/>
                <w:rFonts w:cstheme="minorHAnsi"/>
                <w:noProof/>
              </w:rPr>
              <w:t>Einige kommentierte Schlüsselartikel</w:t>
            </w:r>
            <w:r>
              <w:rPr>
                <w:noProof/>
                <w:webHidden/>
              </w:rPr>
              <w:tab/>
            </w:r>
            <w:r>
              <w:rPr>
                <w:noProof/>
                <w:webHidden/>
              </w:rPr>
              <w:fldChar w:fldCharType="begin"/>
            </w:r>
            <w:r>
              <w:rPr>
                <w:noProof/>
                <w:webHidden/>
              </w:rPr>
              <w:instrText xml:space="preserve"> PAGEREF _Toc158741707 \h </w:instrText>
            </w:r>
            <w:r>
              <w:rPr>
                <w:noProof/>
                <w:webHidden/>
              </w:rPr>
            </w:r>
            <w:r>
              <w:rPr>
                <w:noProof/>
                <w:webHidden/>
              </w:rPr>
              <w:fldChar w:fldCharType="separate"/>
            </w:r>
            <w:r>
              <w:rPr>
                <w:noProof/>
                <w:webHidden/>
              </w:rPr>
              <w:t>11</w:t>
            </w:r>
            <w:r>
              <w:rPr>
                <w:noProof/>
                <w:webHidden/>
              </w:rPr>
              <w:fldChar w:fldCharType="end"/>
            </w:r>
          </w:hyperlink>
        </w:p>
        <w:p w14:paraId="7B4A6F86" w14:textId="1489EC72" w:rsidR="00E0194B" w:rsidRDefault="00E0194B">
          <w:pPr>
            <w:pStyle w:val="Verzeichnis2"/>
            <w:tabs>
              <w:tab w:val="left" w:pos="960"/>
              <w:tab w:val="right" w:leader="dot" w:pos="9062"/>
            </w:tabs>
            <w:rPr>
              <w:rFonts w:eastAsiaTheme="minorEastAsia"/>
              <w:noProof/>
              <w:sz w:val="24"/>
              <w:szCs w:val="24"/>
              <w:lang w:val="de-CH" w:eastAsia="de-DE"/>
            </w:rPr>
          </w:pPr>
          <w:hyperlink w:anchor="_Toc158741708" w:history="1">
            <w:r w:rsidRPr="007A57A9">
              <w:rPr>
                <w:rStyle w:val="Hyperlink"/>
                <w:noProof/>
              </w:rPr>
              <w:t>7.1</w:t>
            </w:r>
            <w:r>
              <w:rPr>
                <w:rFonts w:eastAsiaTheme="minorEastAsia"/>
                <w:noProof/>
                <w:sz w:val="24"/>
                <w:szCs w:val="24"/>
                <w:lang w:val="de-CH" w:eastAsia="de-DE"/>
              </w:rPr>
              <w:tab/>
            </w:r>
            <w:r w:rsidRPr="007A57A9">
              <w:rPr>
                <w:rStyle w:val="Hyperlink"/>
                <w:noProof/>
              </w:rPr>
              <w:t>Art. 2: Zweck</w:t>
            </w:r>
            <w:r>
              <w:rPr>
                <w:noProof/>
                <w:webHidden/>
              </w:rPr>
              <w:tab/>
            </w:r>
            <w:r>
              <w:rPr>
                <w:noProof/>
                <w:webHidden/>
              </w:rPr>
              <w:fldChar w:fldCharType="begin"/>
            </w:r>
            <w:r>
              <w:rPr>
                <w:noProof/>
                <w:webHidden/>
              </w:rPr>
              <w:instrText xml:space="preserve"> PAGEREF _Toc158741708 \h </w:instrText>
            </w:r>
            <w:r>
              <w:rPr>
                <w:noProof/>
                <w:webHidden/>
              </w:rPr>
            </w:r>
            <w:r>
              <w:rPr>
                <w:noProof/>
                <w:webHidden/>
              </w:rPr>
              <w:fldChar w:fldCharType="separate"/>
            </w:r>
            <w:r>
              <w:rPr>
                <w:noProof/>
                <w:webHidden/>
              </w:rPr>
              <w:t>11</w:t>
            </w:r>
            <w:r>
              <w:rPr>
                <w:noProof/>
                <w:webHidden/>
              </w:rPr>
              <w:fldChar w:fldCharType="end"/>
            </w:r>
          </w:hyperlink>
        </w:p>
        <w:p w14:paraId="71A56029" w14:textId="363308BF" w:rsidR="00E0194B" w:rsidRDefault="00E0194B">
          <w:pPr>
            <w:pStyle w:val="Verzeichnis2"/>
            <w:tabs>
              <w:tab w:val="left" w:pos="960"/>
              <w:tab w:val="right" w:leader="dot" w:pos="9062"/>
            </w:tabs>
            <w:rPr>
              <w:rFonts w:eastAsiaTheme="minorEastAsia"/>
              <w:noProof/>
              <w:sz w:val="24"/>
              <w:szCs w:val="24"/>
              <w:lang w:val="de-CH" w:eastAsia="de-DE"/>
            </w:rPr>
          </w:pPr>
          <w:hyperlink w:anchor="_Toc158741709" w:history="1">
            <w:r w:rsidRPr="007A57A9">
              <w:rPr>
                <w:rStyle w:val="Hyperlink"/>
                <w:noProof/>
              </w:rPr>
              <w:t>7.2</w:t>
            </w:r>
            <w:r>
              <w:rPr>
                <w:rFonts w:eastAsiaTheme="minorEastAsia"/>
                <w:noProof/>
                <w:sz w:val="24"/>
                <w:szCs w:val="24"/>
                <w:lang w:val="de-CH" w:eastAsia="de-DE"/>
              </w:rPr>
              <w:tab/>
            </w:r>
            <w:r w:rsidRPr="007A57A9">
              <w:rPr>
                <w:rStyle w:val="Hyperlink"/>
                <w:noProof/>
              </w:rPr>
              <w:t>Art. 5a: Besondere Gefährdung der öffentlichen Gesundheit</w:t>
            </w:r>
            <w:r>
              <w:rPr>
                <w:noProof/>
                <w:webHidden/>
              </w:rPr>
              <w:tab/>
            </w:r>
            <w:r>
              <w:rPr>
                <w:noProof/>
                <w:webHidden/>
              </w:rPr>
              <w:fldChar w:fldCharType="begin"/>
            </w:r>
            <w:r>
              <w:rPr>
                <w:noProof/>
                <w:webHidden/>
              </w:rPr>
              <w:instrText xml:space="preserve"> PAGEREF _Toc158741709 \h </w:instrText>
            </w:r>
            <w:r>
              <w:rPr>
                <w:noProof/>
                <w:webHidden/>
              </w:rPr>
            </w:r>
            <w:r>
              <w:rPr>
                <w:noProof/>
                <w:webHidden/>
              </w:rPr>
              <w:fldChar w:fldCharType="separate"/>
            </w:r>
            <w:r>
              <w:rPr>
                <w:noProof/>
                <w:webHidden/>
              </w:rPr>
              <w:t>11</w:t>
            </w:r>
            <w:r>
              <w:rPr>
                <w:noProof/>
                <w:webHidden/>
              </w:rPr>
              <w:fldChar w:fldCharType="end"/>
            </w:r>
          </w:hyperlink>
        </w:p>
        <w:p w14:paraId="70670817" w14:textId="3C8C198F" w:rsidR="00E0194B" w:rsidRDefault="00E0194B">
          <w:pPr>
            <w:pStyle w:val="Verzeichnis2"/>
            <w:tabs>
              <w:tab w:val="left" w:pos="960"/>
              <w:tab w:val="right" w:leader="dot" w:pos="9062"/>
            </w:tabs>
            <w:rPr>
              <w:rFonts w:eastAsiaTheme="minorEastAsia"/>
              <w:noProof/>
              <w:sz w:val="24"/>
              <w:szCs w:val="24"/>
              <w:lang w:val="de-CH" w:eastAsia="de-DE"/>
            </w:rPr>
          </w:pPr>
          <w:hyperlink w:anchor="_Toc158741710" w:history="1">
            <w:r w:rsidRPr="007A57A9">
              <w:rPr>
                <w:rStyle w:val="Hyperlink"/>
                <w:noProof/>
              </w:rPr>
              <w:t>7.3</w:t>
            </w:r>
            <w:r>
              <w:rPr>
                <w:rFonts w:eastAsiaTheme="minorEastAsia"/>
                <w:noProof/>
                <w:sz w:val="24"/>
                <w:szCs w:val="24"/>
                <w:lang w:val="de-CH" w:eastAsia="de-DE"/>
              </w:rPr>
              <w:tab/>
            </w:r>
            <w:r w:rsidRPr="007A57A9">
              <w:rPr>
                <w:rStyle w:val="Hyperlink"/>
                <w:noProof/>
              </w:rPr>
              <w:t>Art. 6: Besondere Lage / Grundsätze</w:t>
            </w:r>
            <w:r>
              <w:rPr>
                <w:noProof/>
                <w:webHidden/>
              </w:rPr>
              <w:tab/>
            </w:r>
            <w:r>
              <w:rPr>
                <w:noProof/>
                <w:webHidden/>
              </w:rPr>
              <w:fldChar w:fldCharType="begin"/>
            </w:r>
            <w:r>
              <w:rPr>
                <w:noProof/>
                <w:webHidden/>
              </w:rPr>
              <w:instrText xml:space="preserve"> PAGEREF _Toc158741710 \h </w:instrText>
            </w:r>
            <w:r>
              <w:rPr>
                <w:noProof/>
                <w:webHidden/>
              </w:rPr>
            </w:r>
            <w:r>
              <w:rPr>
                <w:noProof/>
                <w:webHidden/>
              </w:rPr>
              <w:fldChar w:fldCharType="separate"/>
            </w:r>
            <w:r>
              <w:rPr>
                <w:noProof/>
                <w:webHidden/>
              </w:rPr>
              <w:t>11</w:t>
            </w:r>
            <w:r>
              <w:rPr>
                <w:noProof/>
                <w:webHidden/>
              </w:rPr>
              <w:fldChar w:fldCharType="end"/>
            </w:r>
          </w:hyperlink>
        </w:p>
        <w:p w14:paraId="3BAE5CA8" w14:textId="5B3EB934" w:rsidR="00E0194B" w:rsidRDefault="00E0194B">
          <w:pPr>
            <w:pStyle w:val="Verzeichnis2"/>
            <w:tabs>
              <w:tab w:val="left" w:pos="960"/>
              <w:tab w:val="right" w:leader="dot" w:pos="9062"/>
            </w:tabs>
            <w:rPr>
              <w:rFonts w:eastAsiaTheme="minorEastAsia"/>
              <w:noProof/>
              <w:sz w:val="24"/>
              <w:szCs w:val="24"/>
              <w:lang w:val="de-CH" w:eastAsia="de-DE"/>
            </w:rPr>
          </w:pPr>
          <w:hyperlink w:anchor="_Toc158741711" w:history="1">
            <w:r w:rsidRPr="007A57A9">
              <w:rPr>
                <w:rStyle w:val="Hyperlink"/>
                <w:noProof/>
              </w:rPr>
              <w:t>7.4</w:t>
            </w:r>
            <w:r>
              <w:rPr>
                <w:rFonts w:eastAsiaTheme="minorEastAsia"/>
                <w:noProof/>
                <w:sz w:val="24"/>
                <w:szCs w:val="24"/>
                <w:lang w:val="de-CH" w:eastAsia="de-DE"/>
              </w:rPr>
              <w:tab/>
            </w:r>
            <w:r w:rsidRPr="007A57A9">
              <w:rPr>
                <w:rStyle w:val="Hyperlink"/>
                <w:noProof/>
              </w:rPr>
              <w:t>Art. 12: Meldepflicht; Art. 58: Verarbeitung sensibler Daten</w:t>
            </w:r>
            <w:r>
              <w:rPr>
                <w:noProof/>
                <w:webHidden/>
              </w:rPr>
              <w:tab/>
            </w:r>
            <w:r>
              <w:rPr>
                <w:noProof/>
                <w:webHidden/>
              </w:rPr>
              <w:fldChar w:fldCharType="begin"/>
            </w:r>
            <w:r>
              <w:rPr>
                <w:noProof/>
                <w:webHidden/>
              </w:rPr>
              <w:instrText xml:space="preserve"> PAGEREF _Toc158741711 \h </w:instrText>
            </w:r>
            <w:r>
              <w:rPr>
                <w:noProof/>
                <w:webHidden/>
              </w:rPr>
            </w:r>
            <w:r>
              <w:rPr>
                <w:noProof/>
                <w:webHidden/>
              </w:rPr>
              <w:fldChar w:fldCharType="separate"/>
            </w:r>
            <w:r>
              <w:rPr>
                <w:noProof/>
                <w:webHidden/>
              </w:rPr>
              <w:t>12</w:t>
            </w:r>
            <w:r>
              <w:rPr>
                <w:noProof/>
                <w:webHidden/>
              </w:rPr>
              <w:fldChar w:fldCharType="end"/>
            </w:r>
          </w:hyperlink>
        </w:p>
        <w:p w14:paraId="2B256E14" w14:textId="4D8DF157" w:rsidR="00E0194B" w:rsidRDefault="00E0194B">
          <w:pPr>
            <w:pStyle w:val="Verzeichnis2"/>
            <w:tabs>
              <w:tab w:val="left" w:pos="960"/>
              <w:tab w:val="right" w:leader="dot" w:pos="9062"/>
            </w:tabs>
            <w:rPr>
              <w:rFonts w:eastAsiaTheme="minorEastAsia"/>
              <w:noProof/>
              <w:sz w:val="24"/>
              <w:szCs w:val="24"/>
              <w:lang w:val="de-CH" w:eastAsia="de-DE"/>
            </w:rPr>
          </w:pPr>
          <w:hyperlink w:anchor="_Toc158741712" w:history="1">
            <w:r w:rsidRPr="007A57A9">
              <w:rPr>
                <w:rStyle w:val="Hyperlink"/>
                <w:noProof/>
              </w:rPr>
              <w:t>7.5</w:t>
            </w:r>
            <w:r>
              <w:rPr>
                <w:rFonts w:eastAsiaTheme="minorEastAsia"/>
                <w:noProof/>
                <w:sz w:val="24"/>
                <w:szCs w:val="24"/>
                <w:lang w:val="de-CH" w:eastAsia="de-DE"/>
              </w:rPr>
              <w:tab/>
            </w:r>
            <w:r w:rsidRPr="007A57A9">
              <w:rPr>
                <w:rStyle w:val="Hyperlink"/>
                <w:noProof/>
              </w:rPr>
              <w:t>Art. 49b: Impf-, Test- und Genesungsnachweise</w:t>
            </w:r>
            <w:r>
              <w:rPr>
                <w:noProof/>
                <w:webHidden/>
              </w:rPr>
              <w:tab/>
            </w:r>
            <w:r>
              <w:rPr>
                <w:noProof/>
                <w:webHidden/>
              </w:rPr>
              <w:fldChar w:fldCharType="begin"/>
            </w:r>
            <w:r>
              <w:rPr>
                <w:noProof/>
                <w:webHidden/>
              </w:rPr>
              <w:instrText xml:space="preserve"> PAGEREF _Toc158741712 \h </w:instrText>
            </w:r>
            <w:r>
              <w:rPr>
                <w:noProof/>
                <w:webHidden/>
              </w:rPr>
            </w:r>
            <w:r>
              <w:rPr>
                <w:noProof/>
                <w:webHidden/>
              </w:rPr>
              <w:fldChar w:fldCharType="separate"/>
            </w:r>
            <w:r>
              <w:rPr>
                <w:noProof/>
                <w:webHidden/>
              </w:rPr>
              <w:t>13</w:t>
            </w:r>
            <w:r>
              <w:rPr>
                <w:noProof/>
                <w:webHidden/>
              </w:rPr>
              <w:fldChar w:fldCharType="end"/>
            </w:r>
          </w:hyperlink>
        </w:p>
        <w:p w14:paraId="55FCAEF6" w14:textId="721277AB" w:rsidR="00E0194B" w:rsidRDefault="00E0194B">
          <w:pPr>
            <w:pStyle w:val="Verzeichnis2"/>
            <w:tabs>
              <w:tab w:val="left" w:pos="960"/>
              <w:tab w:val="right" w:leader="dot" w:pos="9062"/>
            </w:tabs>
            <w:rPr>
              <w:rFonts w:eastAsiaTheme="minorEastAsia"/>
              <w:noProof/>
              <w:sz w:val="24"/>
              <w:szCs w:val="24"/>
              <w:lang w:val="de-CH" w:eastAsia="de-DE"/>
            </w:rPr>
          </w:pPr>
          <w:hyperlink w:anchor="_Toc158741713" w:history="1">
            <w:r w:rsidRPr="007A57A9">
              <w:rPr>
                <w:rStyle w:val="Hyperlink"/>
                <w:noProof/>
              </w:rPr>
              <w:t>7.6</w:t>
            </w:r>
            <w:r>
              <w:rPr>
                <w:rFonts w:eastAsiaTheme="minorEastAsia"/>
                <w:noProof/>
                <w:sz w:val="24"/>
                <w:szCs w:val="24"/>
                <w:lang w:val="de-CH" w:eastAsia="de-DE"/>
              </w:rPr>
              <w:tab/>
            </w:r>
            <w:r w:rsidRPr="007A57A9">
              <w:rPr>
                <w:rStyle w:val="Hyperlink"/>
                <w:noProof/>
              </w:rPr>
              <w:t>Art. 33 und Art. 60a: Nationales Informationssystem "Contact-Tracing"</w:t>
            </w:r>
            <w:r>
              <w:rPr>
                <w:noProof/>
                <w:webHidden/>
              </w:rPr>
              <w:tab/>
            </w:r>
            <w:r>
              <w:rPr>
                <w:noProof/>
                <w:webHidden/>
              </w:rPr>
              <w:fldChar w:fldCharType="begin"/>
            </w:r>
            <w:r>
              <w:rPr>
                <w:noProof/>
                <w:webHidden/>
              </w:rPr>
              <w:instrText xml:space="preserve"> PAGEREF _Toc158741713 \h </w:instrText>
            </w:r>
            <w:r>
              <w:rPr>
                <w:noProof/>
                <w:webHidden/>
              </w:rPr>
            </w:r>
            <w:r>
              <w:rPr>
                <w:noProof/>
                <w:webHidden/>
              </w:rPr>
              <w:fldChar w:fldCharType="separate"/>
            </w:r>
            <w:r>
              <w:rPr>
                <w:noProof/>
                <w:webHidden/>
              </w:rPr>
              <w:t>13</w:t>
            </w:r>
            <w:r>
              <w:rPr>
                <w:noProof/>
                <w:webHidden/>
              </w:rPr>
              <w:fldChar w:fldCharType="end"/>
            </w:r>
          </w:hyperlink>
        </w:p>
        <w:p w14:paraId="59D0E7F6" w14:textId="197CCCC5" w:rsidR="00E0194B" w:rsidRDefault="00E0194B">
          <w:pPr>
            <w:pStyle w:val="Verzeichnis2"/>
            <w:tabs>
              <w:tab w:val="left" w:pos="960"/>
              <w:tab w:val="right" w:leader="dot" w:pos="9062"/>
            </w:tabs>
            <w:rPr>
              <w:rFonts w:eastAsiaTheme="minorEastAsia"/>
              <w:noProof/>
              <w:sz w:val="24"/>
              <w:szCs w:val="24"/>
              <w:lang w:val="de-CH" w:eastAsia="de-DE"/>
            </w:rPr>
          </w:pPr>
          <w:hyperlink w:anchor="_Toc158741714" w:history="1">
            <w:r w:rsidRPr="007A57A9">
              <w:rPr>
                <w:rStyle w:val="Hyperlink"/>
                <w:noProof/>
              </w:rPr>
              <w:t>7.7</w:t>
            </w:r>
            <w:r>
              <w:rPr>
                <w:rFonts w:eastAsiaTheme="minorEastAsia"/>
                <w:noProof/>
                <w:sz w:val="24"/>
                <w:szCs w:val="24"/>
                <w:lang w:val="de-CH" w:eastAsia="de-DE"/>
              </w:rPr>
              <w:tab/>
            </w:r>
            <w:r w:rsidRPr="007A57A9">
              <w:rPr>
                <w:rStyle w:val="Hyperlink"/>
                <w:noProof/>
              </w:rPr>
              <w:t>Art. 19 Überschrift und Abs. 2 Bst. a : Verhütungsmaßnahmen in Einrichtungen</w:t>
            </w:r>
            <w:r>
              <w:rPr>
                <w:noProof/>
                <w:webHidden/>
              </w:rPr>
              <w:tab/>
            </w:r>
            <w:r>
              <w:rPr>
                <w:noProof/>
                <w:webHidden/>
              </w:rPr>
              <w:fldChar w:fldCharType="begin"/>
            </w:r>
            <w:r>
              <w:rPr>
                <w:noProof/>
                <w:webHidden/>
              </w:rPr>
              <w:instrText xml:space="preserve"> PAGEREF _Toc158741714 \h </w:instrText>
            </w:r>
            <w:r>
              <w:rPr>
                <w:noProof/>
                <w:webHidden/>
              </w:rPr>
            </w:r>
            <w:r>
              <w:rPr>
                <w:noProof/>
                <w:webHidden/>
              </w:rPr>
              <w:fldChar w:fldCharType="separate"/>
            </w:r>
            <w:r>
              <w:rPr>
                <w:noProof/>
                <w:webHidden/>
              </w:rPr>
              <w:t>13</w:t>
            </w:r>
            <w:r>
              <w:rPr>
                <w:noProof/>
                <w:webHidden/>
              </w:rPr>
              <w:fldChar w:fldCharType="end"/>
            </w:r>
          </w:hyperlink>
        </w:p>
        <w:p w14:paraId="3E5FA4FB" w14:textId="68838422" w:rsidR="00E0194B" w:rsidRDefault="00E0194B">
          <w:pPr>
            <w:pStyle w:val="Verzeichnis1"/>
            <w:tabs>
              <w:tab w:val="left" w:pos="440"/>
              <w:tab w:val="right" w:leader="dot" w:pos="9062"/>
            </w:tabs>
            <w:rPr>
              <w:rFonts w:eastAsiaTheme="minorEastAsia"/>
              <w:noProof/>
              <w:sz w:val="24"/>
              <w:szCs w:val="24"/>
              <w:lang w:val="de-CH" w:eastAsia="de-DE"/>
            </w:rPr>
          </w:pPr>
          <w:hyperlink w:anchor="_Toc158741715" w:history="1">
            <w:r w:rsidRPr="007A57A9">
              <w:rPr>
                <w:rStyle w:val="Hyperlink"/>
                <w:noProof/>
              </w:rPr>
              <w:t>8</w:t>
            </w:r>
            <w:r>
              <w:rPr>
                <w:rFonts w:eastAsiaTheme="minorEastAsia"/>
                <w:noProof/>
                <w:sz w:val="24"/>
                <w:szCs w:val="24"/>
                <w:lang w:val="de-CH" w:eastAsia="de-DE"/>
              </w:rPr>
              <w:tab/>
            </w:r>
            <w:r w:rsidRPr="007A57A9">
              <w:rPr>
                <w:rStyle w:val="Hyperlink"/>
                <w:noProof/>
              </w:rPr>
              <w:t>Politische Fragen, die Sie sich stellen sollten (für Bundes- und Kantonsbehörden)</w:t>
            </w:r>
            <w:r>
              <w:rPr>
                <w:noProof/>
                <w:webHidden/>
              </w:rPr>
              <w:tab/>
            </w:r>
            <w:r>
              <w:rPr>
                <w:noProof/>
                <w:webHidden/>
              </w:rPr>
              <w:fldChar w:fldCharType="begin"/>
            </w:r>
            <w:r>
              <w:rPr>
                <w:noProof/>
                <w:webHidden/>
              </w:rPr>
              <w:instrText xml:space="preserve"> PAGEREF _Toc158741715 \h </w:instrText>
            </w:r>
            <w:r>
              <w:rPr>
                <w:noProof/>
                <w:webHidden/>
              </w:rPr>
            </w:r>
            <w:r>
              <w:rPr>
                <w:noProof/>
                <w:webHidden/>
              </w:rPr>
              <w:fldChar w:fldCharType="separate"/>
            </w:r>
            <w:r>
              <w:rPr>
                <w:noProof/>
                <w:webHidden/>
              </w:rPr>
              <w:t>14</w:t>
            </w:r>
            <w:r>
              <w:rPr>
                <w:noProof/>
                <w:webHidden/>
              </w:rPr>
              <w:fldChar w:fldCharType="end"/>
            </w:r>
          </w:hyperlink>
        </w:p>
        <w:p w14:paraId="7648F823" w14:textId="2B2A7E6F" w:rsidR="00E0194B" w:rsidRDefault="00E0194B">
          <w:pPr>
            <w:pStyle w:val="Verzeichnis1"/>
            <w:tabs>
              <w:tab w:val="left" w:pos="440"/>
              <w:tab w:val="right" w:leader="dot" w:pos="9062"/>
            </w:tabs>
            <w:rPr>
              <w:rFonts w:eastAsiaTheme="minorEastAsia"/>
              <w:noProof/>
              <w:sz w:val="24"/>
              <w:szCs w:val="24"/>
              <w:lang w:val="de-CH" w:eastAsia="de-DE"/>
            </w:rPr>
          </w:pPr>
          <w:hyperlink w:anchor="_Toc158741716" w:history="1">
            <w:r w:rsidRPr="007A57A9">
              <w:rPr>
                <w:rStyle w:val="Hyperlink"/>
                <w:noProof/>
              </w:rPr>
              <w:t>9</w:t>
            </w:r>
            <w:r>
              <w:rPr>
                <w:rFonts w:eastAsiaTheme="minorEastAsia"/>
                <w:noProof/>
                <w:sz w:val="24"/>
                <w:szCs w:val="24"/>
                <w:lang w:val="de-CH" w:eastAsia="de-DE"/>
              </w:rPr>
              <w:tab/>
            </w:r>
            <w:r w:rsidRPr="007A57A9">
              <w:rPr>
                <w:rStyle w:val="Hyperlink"/>
                <w:noProof/>
              </w:rPr>
              <w:t>Grundsätze für eine wirksame und humane Prävention, Vorsorge und Bewältigung einer Pandemie</w:t>
            </w:r>
            <w:r>
              <w:rPr>
                <w:noProof/>
                <w:webHidden/>
              </w:rPr>
              <w:tab/>
            </w:r>
            <w:r>
              <w:rPr>
                <w:noProof/>
                <w:webHidden/>
              </w:rPr>
              <w:fldChar w:fldCharType="begin"/>
            </w:r>
            <w:r>
              <w:rPr>
                <w:noProof/>
                <w:webHidden/>
              </w:rPr>
              <w:instrText xml:space="preserve"> PAGEREF _Toc158741716 \h </w:instrText>
            </w:r>
            <w:r>
              <w:rPr>
                <w:noProof/>
                <w:webHidden/>
              </w:rPr>
            </w:r>
            <w:r>
              <w:rPr>
                <w:noProof/>
                <w:webHidden/>
              </w:rPr>
              <w:fldChar w:fldCharType="separate"/>
            </w:r>
            <w:r>
              <w:rPr>
                <w:noProof/>
                <w:webHidden/>
              </w:rPr>
              <w:t>14</w:t>
            </w:r>
            <w:r>
              <w:rPr>
                <w:noProof/>
                <w:webHidden/>
              </w:rPr>
              <w:fldChar w:fldCharType="end"/>
            </w:r>
          </w:hyperlink>
        </w:p>
        <w:p w14:paraId="68645771" w14:textId="53E6FD32" w:rsidR="00E0194B" w:rsidRDefault="00E0194B">
          <w:pPr>
            <w:pStyle w:val="Verzeichnis2"/>
            <w:tabs>
              <w:tab w:val="left" w:pos="960"/>
              <w:tab w:val="right" w:leader="dot" w:pos="9062"/>
            </w:tabs>
            <w:rPr>
              <w:rFonts w:eastAsiaTheme="minorEastAsia"/>
              <w:noProof/>
              <w:sz w:val="24"/>
              <w:szCs w:val="24"/>
              <w:lang w:val="de-CH" w:eastAsia="de-DE"/>
            </w:rPr>
          </w:pPr>
          <w:hyperlink w:anchor="_Toc158741717" w:history="1">
            <w:r w:rsidRPr="007A57A9">
              <w:rPr>
                <w:rStyle w:val="Hyperlink"/>
                <w:noProof/>
              </w:rPr>
              <w:t>9.1</w:t>
            </w:r>
            <w:r>
              <w:rPr>
                <w:rFonts w:eastAsiaTheme="minorEastAsia"/>
                <w:noProof/>
                <w:sz w:val="24"/>
                <w:szCs w:val="24"/>
                <w:lang w:val="de-CH" w:eastAsia="de-DE"/>
              </w:rPr>
              <w:tab/>
            </w:r>
            <w:r w:rsidRPr="007A57A9">
              <w:rPr>
                <w:rStyle w:val="Hyperlink"/>
                <w:noProof/>
              </w:rPr>
              <w:t>Prämisse</w:t>
            </w:r>
            <w:r>
              <w:rPr>
                <w:noProof/>
                <w:webHidden/>
              </w:rPr>
              <w:tab/>
            </w:r>
            <w:r>
              <w:rPr>
                <w:noProof/>
                <w:webHidden/>
              </w:rPr>
              <w:fldChar w:fldCharType="begin"/>
            </w:r>
            <w:r>
              <w:rPr>
                <w:noProof/>
                <w:webHidden/>
              </w:rPr>
              <w:instrText xml:space="preserve"> PAGEREF _Toc158741717 \h </w:instrText>
            </w:r>
            <w:r>
              <w:rPr>
                <w:noProof/>
                <w:webHidden/>
              </w:rPr>
            </w:r>
            <w:r>
              <w:rPr>
                <w:noProof/>
                <w:webHidden/>
              </w:rPr>
              <w:fldChar w:fldCharType="separate"/>
            </w:r>
            <w:r>
              <w:rPr>
                <w:noProof/>
                <w:webHidden/>
              </w:rPr>
              <w:t>14</w:t>
            </w:r>
            <w:r>
              <w:rPr>
                <w:noProof/>
                <w:webHidden/>
              </w:rPr>
              <w:fldChar w:fldCharType="end"/>
            </w:r>
          </w:hyperlink>
        </w:p>
        <w:p w14:paraId="6C7B6623" w14:textId="134E9F54" w:rsidR="00E0194B" w:rsidRDefault="00E0194B">
          <w:pPr>
            <w:pStyle w:val="Verzeichnis2"/>
            <w:tabs>
              <w:tab w:val="left" w:pos="960"/>
              <w:tab w:val="right" w:leader="dot" w:pos="9062"/>
            </w:tabs>
            <w:rPr>
              <w:rFonts w:eastAsiaTheme="minorEastAsia"/>
              <w:noProof/>
              <w:sz w:val="24"/>
              <w:szCs w:val="24"/>
              <w:lang w:val="de-CH" w:eastAsia="de-DE"/>
            </w:rPr>
          </w:pPr>
          <w:hyperlink w:anchor="_Toc158741718" w:history="1">
            <w:r w:rsidRPr="007A57A9">
              <w:rPr>
                <w:rStyle w:val="Hyperlink"/>
                <w:noProof/>
              </w:rPr>
              <w:t>9.2</w:t>
            </w:r>
            <w:r>
              <w:rPr>
                <w:rFonts w:eastAsiaTheme="minorEastAsia"/>
                <w:noProof/>
                <w:sz w:val="24"/>
                <w:szCs w:val="24"/>
                <w:lang w:val="de-CH" w:eastAsia="de-DE"/>
              </w:rPr>
              <w:tab/>
            </w:r>
            <w:r w:rsidRPr="007A57A9">
              <w:rPr>
                <w:rStyle w:val="Hyperlink"/>
                <w:noProof/>
              </w:rPr>
              <w:t>Schlüsselelemente für eine wünschenswerte öffentliche Politik</w:t>
            </w:r>
            <w:r>
              <w:rPr>
                <w:noProof/>
                <w:webHidden/>
              </w:rPr>
              <w:tab/>
            </w:r>
            <w:r>
              <w:rPr>
                <w:noProof/>
                <w:webHidden/>
              </w:rPr>
              <w:fldChar w:fldCharType="begin"/>
            </w:r>
            <w:r>
              <w:rPr>
                <w:noProof/>
                <w:webHidden/>
              </w:rPr>
              <w:instrText xml:space="preserve"> PAGEREF _Toc158741718 \h </w:instrText>
            </w:r>
            <w:r>
              <w:rPr>
                <w:noProof/>
                <w:webHidden/>
              </w:rPr>
            </w:r>
            <w:r>
              <w:rPr>
                <w:noProof/>
                <w:webHidden/>
              </w:rPr>
              <w:fldChar w:fldCharType="separate"/>
            </w:r>
            <w:r>
              <w:rPr>
                <w:noProof/>
                <w:webHidden/>
              </w:rPr>
              <w:t>14</w:t>
            </w:r>
            <w:r>
              <w:rPr>
                <w:noProof/>
                <w:webHidden/>
              </w:rPr>
              <w:fldChar w:fldCharType="end"/>
            </w:r>
          </w:hyperlink>
        </w:p>
        <w:p w14:paraId="14954BFD" w14:textId="550A2F9F" w:rsidR="00D30CA7" w:rsidRDefault="00D30CA7">
          <w:r>
            <w:rPr>
              <w:b/>
              <w:bCs/>
              <w:lang w:val="fr-FR"/>
            </w:rPr>
            <w:fldChar w:fldCharType="end"/>
          </w:r>
        </w:p>
      </w:sdtContent>
    </w:sdt>
    <w:p w14:paraId="3E90DB90" w14:textId="77777777" w:rsidR="00B21D89" w:rsidRDefault="00000000">
      <w:pPr>
        <w:pStyle w:val="berschrift1"/>
      </w:pPr>
      <w:bookmarkStart w:id="0" w:name="_Toc158741692"/>
      <w:r>
        <w:lastRenderedPageBreak/>
        <w:t>Ziele des Dokuments</w:t>
      </w:r>
      <w:bookmarkEnd w:id="0"/>
    </w:p>
    <w:p w14:paraId="5643F50F" w14:textId="2E5684B8" w:rsidR="00B21D89" w:rsidRDefault="00000000">
      <w:pPr>
        <w:rPr>
          <w:rFonts w:cstheme="minorHAnsi"/>
        </w:rPr>
      </w:pPr>
      <w:r>
        <w:rPr>
          <w:rFonts w:cstheme="minorHAnsi"/>
        </w:rPr>
        <w:t>Dieser Text analysiert den Vorentwurf zur Teilrevision des EpG</w:t>
      </w:r>
      <w:r w:rsidR="00725ECD">
        <w:rPr>
          <w:rFonts w:cstheme="minorHAnsi"/>
        </w:rPr>
        <w:t>, dessen Vernehmlassung, die der Bundesrat am 29.11.2023 eröffnet hat, bis zum 22. März 2024 läuft</w:t>
      </w:r>
      <w:r w:rsidR="00527B37">
        <w:rPr>
          <w:rStyle w:val="Funotenzeichen"/>
          <w:rFonts w:cstheme="minorHAnsi"/>
        </w:rPr>
        <w:footnoteReference w:id="1"/>
      </w:r>
      <w:r w:rsidR="00F67FEE">
        <w:rPr>
          <w:rFonts w:cstheme="minorHAnsi"/>
        </w:rPr>
        <w:t xml:space="preserve"> . </w:t>
      </w:r>
      <w:r w:rsidR="004314FA">
        <w:rPr>
          <w:rFonts w:cstheme="minorHAnsi"/>
        </w:rPr>
        <w:t xml:space="preserve">Der </w:t>
      </w:r>
      <w:proofErr w:type="spellStart"/>
      <w:r w:rsidR="004314FA">
        <w:rPr>
          <w:rFonts w:cstheme="minorHAnsi"/>
        </w:rPr>
        <w:t>Text</w:t>
      </w:r>
      <w:proofErr w:type="spellEnd"/>
      <w:r w:rsidR="00F67FEE">
        <w:rPr>
          <w:rFonts w:cstheme="minorHAnsi"/>
        </w:rPr>
        <w:t xml:space="preserve"> </w:t>
      </w:r>
      <w:proofErr w:type="spellStart"/>
      <w:r w:rsidR="00F67FEE">
        <w:rPr>
          <w:rFonts w:cstheme="minorHAnsi"/>
        </w:rPr>
        <w:t>beschränkt</w:t>
      </w:r>
      <w:proofErr w:type="spellEnd"/>
      <w:r w:rsidR="00F67FEE">
        <w:rPr>
          <w:rFonts w:cstheme="minorHAnsi"/>
        </w:rPr>
        <w:t xml:space="preserve"> </w:t>
      </w:r>
      <w:proofErr w:type="spellStart"/>
      <w:r w:rsidR="00F67FEE">
        <w:rPr>
          <w:rFonts w:cstheme="minorHAnsi"/>
        </w:rPr>
        <w:t>sich</w:t>
      </w:r>
      <w:proofErr w:type="spellEnd"/>
      <w:r w:rsidR="00F67FEE">
        <w:rPr>
          <w:rFonts w:cstheme="minorHAnsi"/>
        </w:rPr>
        <w:t xml:space="preserve"> </w:t>
      </w:r>
      <w:proofErr w:type="spellStart"/>
      <w:r w:rsidR="00F67FEE">
        <w:rPr>
          <w:rFonts w:cstheme="minorHAnsi"/>
        </w:rPr>
        <w:t>auf</w:t>
      </w:r>
      <w:proofErr w:type="spellEnd"/>
      <w:r w:rsidR="00F67FEE">
        <w:rPr>
          <w:rFonts w:cstheme="minorHAnsi"/>
        </w:rPr>
        <w:t xml:space="preserve"> den Teil "Pandemievorbereitung" des Vorentwurfs. Er befasst sich weder mit wirtschaftlichen Fragen noch mit dem Thema der Antibiotikaresistenzen.</w:t>
      </w:r>
    </w:p>
    <w:p w14:paraId="081D20D0" w14:textId="14B98052" w:rsidR="00B21D89" w:rsidRDefault="00000000">
      <w:r>
        <w:t xml:space="preserve">Er </w:t>
      </w:r>
      <w:proofErr w:type="spellStart"/>
      <w:r>
        <w:t>soll</w:t>
      </w:r>
      <w:proofErr w:type="spellEnd"/>
      <w:r>
        <w:t xml:space="preserve"> </w:t>
      </w:r>
      <w:proofErr w:type="spellStart"/>
      <w:r>
        <w:t>einen</w:t>
      </w:r>
      <w:proofErr w:type="spellEnd"/>
      <w:r>
        <w:t xml:space="preserve"> </w:t>
      </w:r>
      <w:proofErr w:type="spellStart"/>
      <w:r>
        <w:t>bescheidenen</w:t>
      </w:r>
      <w:proofErr w:type="spellEnd"/>
      <w:r>
        <w:t xml:space="preserve"> </w:t>
      </w:r>
      <w:proofErr w:type="spellStart"/>
      <w:r>
        <w:t>Beitrag</w:t>
      </w:r>
      <w:proofErr w:type="spellEnd"/>
      <w:r>
        <w:t xml:space="preserve"> </w:t>
      </w:r>
      <w:proofErr w:type="spellStart"/>
      <w:r>
        <w:t>zu</w:t>
      </w:r>
      <w:proofErr w:type="spellEnd"/>
      <w:r>
        <w:t xml:space="preserve"> den </w:t>
      </w:r>
      <w:proofErr w:type="spellStart"/>
      <w:r>
        <w:t>gesellschaftlichen</w:t>
      </w:r>
      <w:proofErr w:type="spellEnd"/>
      <w:r>
        <w:t xml:space="preserve"> </w:t>
      </w:r>
      <w:proofErr w:type="spellStart"/>
      <w:r>
        <w:t>Überlegungen</w:t>
      </w:r>
      <w:proofErr w:type="spellEnd"/>
      <w:r>
        <w:t xml:space="preserve"> </w:t>
      </w:r>
      <w:proofErr w:type="spellStart"/>
      <w:r>
        <w:t>leisten</w:t>
      </w:r>
      <w:proofErr w:type="spellEnd"/>
      <w:r>
        <w:t xml:space="preserve">, die </w:t>
      </w:r>
      <w:proofErr w:type="spellStart"/>
      <w:r>
        <w:t>rund</w:t>
      </w:r>
      <w:proofErr w:type="spellEnd"/>
      <w:r>
        <w:t xml:space="preserve"> um </w:t>
      </w:r>
      <w:proofErr w:type="spellStart"/>
      <w:r>
        <w:t>Fragen</w:t>
      </w:r>
      <w:proofErr w:type="spellEnd"/>
      <w:r>
        <w:t xml:space="preserve"> der </w:t>
      </w:r>
      <w:proofErr w:type="spellStart"/>
      <w:r>
        <w:t>Rechte</w:t>
      </w:r>
      <w:proofErr w:type="spellEnd"/>
      <w:r>
        <w:t xml:space="preserve"> </w:t>
      </w:r>
      <w:proofErr w:type="spellStart"/>
      <w:r>
        <w:t>und</w:t>
      </w:r>
      <w:proofErr w:type="spellEnd"/>
      <w:r>
        <w:t xml:space="preserve"> </w:t>
      </w:r>
      <w:proofErr w:type="spellStart"/>
      <w:r>
        <w:t>Freiheiten</w:t>
      </w:r>
      <w:proofErr w:type="spellEnd"/>
      <w:r>
        <w:t xml:space="preserve"> </w:t>
      </w:r>
      <w:proofErr w:type="spellStart"/>
      <w:r>
        <w:t>im</w:t>
      </w:r>
      <w:proofErr w:type="spellEnd"/>
      <w:r>
        <w:t xml:space="preserve"> </w:t>
      </w:r>
      <w:proofErr w:type="spellStart"/>
      <w:r>
        <w:t>Zusammenhang</w:t>
      </w:r>
      <w:proofErr w:type="spellEnd"/>
      <w:r>
        <w:t xml:space="preserve"> mit den </w:t>
      </w:r>
      <w:proofErr w:type="spellStart"/>
      <w:r>
        <w:t>Herausforderungen</w:t>
      </w:r>
      <w:proofErr w:type="spellEnd"/>
      <w:r>
        <w:t xml:space="preserve"> des öffentlichen Gesundheitswesens angestellt werden müssen. </w:t>
      </w:r>
      <w:r w:rsidR="006B0981">
        <w:t xml:space="preserve">Er ist </w:t>
      </w:r>
      <w:r w:rsidR="009E50C9">
        <w:t xml:space="preserve">zwangsläufig </w:t>
      </w:r>
      <w:r w:rsidR="006B0981">
        <w:t xml:space="preserve">unvollständig </w:t>
      </w:r>
      <w:r w:rsidR="009E50C9">
        <w:t xml:space="preserve">und unausgereift </w:t>
      </w:r>
      <w:r w:rsidR="006B0981">
        <w:t xml:space="preserve">sowie </w:t>
      </w:r>
      <w:r w:rsidR="0056436F">
        <w:t xml:space="preserve">unvermeidlich subjektiv (wenn auch qualifiziert) und </w:t>
      </w:r>
      <w:r w:rsidR="006B0981">
        <w:t>kann nicht die gesamte Komplexität der Themen dieser Überarbeitung abdecken.</w:t>
      </w:r>
    </w:p>
    <w:p w14:paraId="60806F4D" w14:textId="77777777" w:rsidR="00B21D89" w:rsidRDefault="00000000">
      <w:pPr>
        <w:rPr>
          <w:rFonts w:cstheme="minorHAnsi"/>
        </w:rPr>
      </w:pPr>
      <w:r>
        <w:rPr>
          <w:rFonts w:cstheme="minorHAnsi"/>
        </w:rPr>
        <w:t>Es ist frei von Rechten Dritter und darf ohne Angabe der Herkunft und des Autors verwendet werden.</w:t>
      </w:r>
    </w:p>
    <w:p w14:paraId="3A3ACF77" w14:textId="77777777" w:rsidR="00B21D89" w:rsidRDefault="00000000">
      <w:pPr>
        <w:pStyle w:val="berschrift1"/>
      </w:pPr>
      <w:bookmarkStart w:id="1" w:name="_Toc158741693"/>
      <w:r w:rsidRPr="007462FF">
        <w:t xml:space="preserve">Warum Sie dieses Dokument </w:t>
      </w:r>
      <w:r w:rsidR="00EC0E19">
        <w:t>vielleicht nicht lesen wollen</w:t>
      </w:r>
      <w:bookmarkEnd w:id="1"/>
    </w:p>
    <w:p w14:paraId="7D35D0AF" w14:textId="482E62C8" w:rsidR="00B21D89" w:rsidRDefault="00000000">
      <w:pPr>
        <w:rPr>
          <w:rFonts w:cstheme="minorHAnsi"/>
          <w:i/>
          <w:iCs/>
        </w:rPr>
      </w:pPr>
      <w:r w:rsidRPr="00542554">
        <w:rPr>
          <w:rFonts w:cstheme="minorHAnsi"/>
          <w:i/>
          <w:iCs/>
        </w:rPr>
        <w:t>"Der menschliche Geist verfügt über ein primitives Verteidigungssystem, um allzu belastende Fakten, die das Gehirn nicht verarbeiten kann, zu verdrängen. Es wird Verleugnung genannt.</w:t>
      </w:r>
      <w:r>
        <w:rPr>
          <w:rFonts w:cstheme="minorHAnsi"/>
          <w:i/>
          <w:iCs/>
        </w:rPr>
        <w:t>" Dan Brown</w:t>
      </w:r>
    </w:p>
    <w:p w14:paraId="1493BC38" w14:textId="2A4B24E1" w:rsidR="00B21D89" w:rsidRDefault="00000000">
      <w:pPr>
        <w:rPr>
          <w:rFonts w:cstheme="minorHAnsi"/>
        </w:rPr>
      </w:pPr>
      <w:r>
        <w:rPr>
          <w:rFonts w:cstheme="minorHAnsi"/>
        </w:rPr>
        <w:t xml:space="preserve">Je </w:t>
      </w:r>
      <w:proofErr w:type="spellStart"/>
      <w:r>
        <w:rPr>
          <w:rFonts w:cstheme="minorHAnsi"/>
        </w:rPr>
        <w:t>nach</w:t>
      </w:r>
      <w:proofErr w:type="spellEnd"/>
      <w:r>
        <w:rPr>
          <w:rFonts w:cstheme="minorHAnsi"/>
        </w:rPr>
        <w:t xml:space="preserve"> </w:t>
      </w:r>
      <w:proofErr w:type="spellStart"/>
      <w:r>
        <w:rPr>
          <w:rFonts w:cstheme="minorHAnsi"/>
        </w:rPr>
        <w:t>Funktion</w:t>
      </w:r>
      <w:proofErr w:type="spellEnd"/>
      <w:r>
        <w:rPr>
          <w:rFonts w:cstheme="minorHAnsi"/>
        </w:rPr>
        <w:t xml:space="preserve"> </w:t>
      </w:r>
      <w:proofErr w:type="spellStart"/>
      <w:r>
        <w:rPr>
          <w:rFonts w:cstheme="minorHAnsi"/>
        </w:rPr>
        <w:t>und</w:t>
      </w:r>
      <w:proofErr w:type="spellEnd"/>
      <w:r>
        <w:rPr>
          <w:rFonts w:cstheme="minorHAnsi"/>
        </w:rPr>
        <w:t xml:space="preserve"> </w:t>
      </w:r>
      <w:proofErr w:type="spellStart"/>
      <w:r>
        <w:rPr>
          <w:rFonts w:cstheme="minorHAnsi"/>
        </w:rPr>
        <w:t>Verantwortung</w:t>
      </w:r>
      <w:proofErr w:type="spellEnd"/>
      <w:r>
        <w:rPr>
          <w:rFonts w:cstheme="minorHAnsi"/>
        </w:rPr>
        <w:t xml:space="preserve">, die </w:t>
      </w:r>
      <w:proofErr w:type="spellStart"/>
      <w:r>
        <w:rPr>
          <w:rFonts w:cstheme="minorHAnsi"/>
        </w:rPr>
        <w:t>Sie</w:t>
      </w:r>
      <w:proofErr w:type="spellEnd"/>
      <w:r>
        <w:rPr>
          <w:rFonts w:cstheme="minorHAnsi"/>
        </w:rPr>
        <w:t xml:space="preserve"> </w:t>
      </w:r>
      <w:proofErr w:type="spellStart"/>
      <w:r>
        <w:rPr>
          <w:rFonts w:cstheme="minorHAnsi"/>
        </w:rPr>
        <w:t>ausüben</w:t>
      </w:r>
      <w:proofErr w:type="spellEnd"/>
      <w:r>
        <w:rPr>
          <w:rFonts w:cstheme="minorHAnsi"/>
        </w:rPr>
        <w:t xml:space="preserve">, </w:t>
      </w:r>
      <w:proofErr w:type="spellStart"/>
      <w:r w:rsidR="007D47F5">
        <w:rPr>
          <w:rFonts w:cstheme="minorHAnsi"/>
        </w:rPr>
        <w:t>könnte</w:t>
      </w:r>
      <w:proofErr w:type="spellEnd"/>
      <w:r>
        <w:rPr>
          <w:rFonts w:cstheme="minorHAnsi"/>
        </w:rPr>
        <w:t xml:space="preserve"> es </w:t>
      </w:r>
      <w:proofErr w:type="spellStart"/>
      <w:r>
        <w:rPr>
          <w:rFonts w:cstheme="minorHAnsi"/>
        </w:rPr>
        <w:t>triftige</w:t>
      </w:r>
      <w:proofErr w:type="spellEnd"/>
      <w:r>
        <w:rPr>
          <w:rFonts w:cstheme="minorHAnsi"/>
        </w:rPr>
        <w:t xml:space="preserve"> </w:t>
      </w:r>
      <w:proofErr w:type="spellStart"/>
      <w:r>
        <w:rPr>
          <w:rFonts w:cstheme="minorHAnsi"/>
        </w:rPr>
        <w:t>Gründe</w:t>
      </w:r>
      <w:proofErr w:type="spellEnd"/>
      <w:r w:rsidR="007D47F5">
        <w:rPr>
          <w:rFonts w:cstheme="minorHAnsi"/>
        </w:rPr>
        <w:t xml:space="preserve"> </w:t>
      </w:r>
      <w:proofErr w:type="spellStart"/>
      <w:r w:rsidR="007D47F5">
        <w:rPr>
          <w:rFonts w:cstheme="minorHAnsi"/>
        </w:rPr>
        <w:t>geben</w:t>
      </w:r>
      <w:proofErr w:type="spellEnd"/>
      <w:r>
        <w:rPr>
          <w:rFonts w:cstheme="minorHAnsi"/>
        </w:rPr>
        <w:t xml:space="preserve">, </w:t>
      </w:r>
      <w:proofErr w:type="spellStart"/>
      <w:r>
        <w:rPr>
          <w:rFonts w:cstheme="minorHAnsi"/>
        </w:rPr>
        <w:t>w</w:t>
      </w:r>
      <w:r w:rsidR="004314FA">
        <w:rPr>
          <w:rFonts w:cstheme="minorHAnsi"/>
        </w:rPr>
        <w:t>eshalb</w:t>
      </w:r>
      <w:proofErr w:type="spellEnd"/>
      <w:r>
        <w:rPr>
          <w:rFonts w:cstheme="minorHAnsi"/>
        </w:rPr>
        <w:t xml:space="preserve"> </w:t>
      </w:r>
      <w:proofErr w:type="spellStart"/>
      <w:r>
        <w:rPr>
          <w:rFonts w:cstheme="minorHAnsi"/>
        </w:rPr>
        <w:t>Sie</w:t>
      </w:r>
      <w:proofErr w:type="spellEnd"/>
      <w:r>
        <w:rPr>
          <w:rFonts w:cstheme="minorHAnsi"/>
        </w:rPr>
        <w:t xml:space="preserve"> die Argumente in </w:t>
      </w:r>
      <w:proofErr w:type="spellStart"/>
      <w:r>
        <w:rPr>
          <w:rFonts w:cstheme="minorHAnsi"/>
        </w:rPr>
        <w:t>diesem</w:t>
      </w:r>
      <w:proofErr w:type="spellEnd"/>
      <w:r>
        <w:rPr>
          <w:rFonts w:cstheme="minorHAnsi"/>
        </w:rPr>
        <w:t xml:space="preserve"> </w:t>
      </w:r>
      <w:proofErr w:type="spellStart"/>
      <w:r>
        <w:rPr>
          <w:rFonts w:cstheme="minorHAnsi"/>
        </w:rPr>
        <w:t>Dokument</w:t>
      </w:r>
      <w:proofErr w:type="spellEnd"/>
      <w:r>
        <w:rPr>
          <w:rFonts w:cstheme="minorHAnsi"/>
        </w:rPr>
        <w:t xml:space="preserve"> </w:t>
      </w:r>
      <w:proofErr w:type="spellStart"/>
      <w:r w:rsidR="007D47F5">
        <w:rPr>
          <w:rFonts w:cstheme="minorHAnsi"/>
        </w:rPr>
        <w:t>ablehnen</w:t>
      </w:r>
      <w:proofErr w:type="spellEnd"/>
      <w:r w:rsidR="007D47F5">
        <w:rPr>
          <w:rFonts w:cstheme="minorHAnsi"/>
        </w:rPr>
        <w:t xml:space="preserve"> </w:t>
      </w:r>
      <w:proofErr w:type="spellStart"/>
      <w:r w:rsidR="007D47F5">
        <w:rPr>
          <w:rFonts w:cstheme="minorHAnsi"/>
        </w:rPr>
        <w:t>könnten</w:t>
      </w:r>
      <w:proofErr w:type="spellEnd"/>
      <w:r>
        <w:rPr>
          <w:rFonts w:cstheme="minorHAnsi"/>
        </w:rPr>
        <w:t>.</w:t>
      </w:r>
    </w:p>
    <w:p w14:paraId="02A86060" w14:textId="6D9EE19D" w:rsidR="00B21D89" w:rsidRDefault="00000000">
      <w:pPr>
        <w:pStyle w:val="Listenabsatz"/>
        <w:numPr>
          <w:ilvl w:val="0"/>
          <w:numId w:val="6"/>
        </w:numPr>
        <w:rPr>
          <w:rFonts w:cstheme="minorHAnsi"/>
        </w:rPr>
      </w:pPr>
      <w:r w:rsidRPr="0092727D">
        <w:rPr>
          <w:rFonts w:cstheme="minorHAnsi"/>
          <w:b/>
          <w:bCs/>
        </w:rPr>
        <w:t xml:space="preserve">Bedürfnis nach </w:t>
      </w:r>
      <w:proofErr w:type="gramStart"/>
      <w:r w:rsidRPr="0092727D">
        <w:rPr>
          <w:rFonts w:cstheme="minorHAnsi"/>
          <w:b/>
          <w:bCs/>
        </w:rPr>
        <w:t>Kohärenz</w:t>
      </w:r>
      <w:r>
        <w:rPr>
          <w:rFonts w:cstheme="minorHAnsi"/>
        </w:rPr>
        <w:t>:</w:t>
      </w:r>
      <w:proofErr w:type="gramEnd"/>
      <w:r>
        <w:rPr>
          <w:rFonts w:cstheme="minorHAnsi"/>
        </w:rPr>
        <w:t xml:space="preserve"> Es ist schwierig, </w:t>
      </w:r>
      <w:proofErr w:type="spellStart"/>
      <w:r>
        <w:rPr>
          <w:rFonts w:cstheme="minorHAnsi"/>
        </w:rPr>
        <w:t>sich</w:t>
      </w:r>
      <w:proofErr w:type="spellEnd"/>
      <w:r>
        <w:rPr>
          <w:rFonts w:cstheme="minorHAnsi"/>
        </w:rPr>
        <w:t xml:space="preserve"> </w:t>
      </w:r>
      <w:proofErr w:type="spellStart"/>
      <w:r>
        <w:rPr>
          <w:rFonts w:cstheme="minorHAnsi"/>
        </w:rPr>
        <w:t>selbst</w:t>
      </w:r>
      <w:proofErr w:type="spellEnd"/>
      <w:r>
        <w:rPr>
          <w:rFonts w:cstheme="minorHAnsi"/>
        </w:rPr>
        <w:t xml:space="preserve"> in </w:t>
      </w:r>
      <w:proofErr w:type="spellStart"/>
      <w:r>
        <w:rPr>
          <w:rFonts w:cstheme="minorHAnsi"/>
        </w:rPr>
        <w:t>Frage</w:t>
      </w:r>
      <w:proofErr w:type="spellEnd"/>
      <w:r>
        <w:rPr>
          <w:rFonts w:cstheme="minorHAnsi"/>
        </w:rPr>
        <w:t xml:space="preserve"> </w:t>
      </w:r>
      <w:proofErr w:type="spellStart"/>
      <w:r>
        <w:rPr>
          <w:rFonts w:cstheme="minorHAnsi"/>
        </w:rPr>
        <w:t>zu</w:t>
      </w:r>
      <w:proofErr w:type="spellEnd"/>
      <w:r>
        <w:rPr>
          <w:rFonts w:cstheme="minorHAnsi"/>
        </w:rPr>
        <w:t xml:space="preserve"> </w:t>
      </w:r>
      <w:proofErr w:type="spellStart"/>
      <w:r>
        <w:rPr>
          <w:rFonts w:cstheme="minorHAnsi"/>
        </w:rPr>
        <w:t>stellen</w:t>
      </w:r>
      <w:proofErr w:type="spellEnd"/>
      <w:r>
        <w:rPr>
          <w:rFonts w:cstheme="minorHAnsi"/>
        </w:rPr>
        <w:t xml:space="preserve">, </w:t>
      </w:r>
      <w:r w:rsidR="006B2E23">
        <w:rPr>
          <w:rFonts w:cstheme="minorHAnsi"/>
        </w:rPr>
        <w:t xml:space="preserve">da </w:t>
      </w:r>
      <w:proofErr w:type="spellStart"/>
      <w:r w:rsidR="00EC0E19">
        <w:rPr>
          <w:rFonts w:cstheme="minorHAnsi"/>
        </w:rPr>
        <w:t>Meinungsänderungen</w:t>
      </w:r>
      <w:proofErr w:type="spellEnd"/>
      <w:r w:rsidR="00EC0E19">
        <w:rPr>
          <w:rFonts w:cstheme="minorHAnsi"/>
        </w:rPr>
        <w:t xml:space="preserve"> </w:t>
      </w:r>
      <w:proofErr w:type="spellStart"/>
      <w:r w:rsidR="00F219C2">
        <w:rPr>
          <w:rFonts w:cstheme="minorHAnsi"/>
        </w:rPr>
        <w:t>fälschlicherweise</w:t>
      </w:r>
      <w:proofErr w:type="spellEnd"/>
      <w:r w:rsidR="00F219C2">
        <w:rPr>
          <w:rFonts w:cstheme="minorHAnsi"/>
        </w:rPr>
        <w:t xml:space="preserve"> </w:t>
      </w:r>
      <w:proofErr w:type="spellStart"/>
      <w:r w:rsidR="006B2E23">
        <w:rPr>
          <w:rFonts w:cstheme="minorHAnsi"/>
        </w:rPr>
        <w:t>oft</w:t>
      </w:r>
      <w:proofErr w:type="spellEnd"/>
      <w:r w:rsidR="006B2E23">
        <w:rPr>
          <w:rFonts w:cstheme="minorHAnsi"/>
        </w:rPr>
        <w:t xml:space="preserve"> mit </w:t>
      </w:r>
      <w:proofErr w:type="spellStart"/>
      <w:r w:rsidR="006B2E23">
        <w:rPr>
          <w:rFonts w:cstheme="minorHAnsi"/>
        </w:rPr>
        <w:t>psychologischer</w:t>
      </w:r>
      <w:proofErr w:type="spellEnd"/>
      <w:r w:rsidR="006B2E23">
        <w:rPr>
          <w:rFonts w:cstheme="minorHAnsi"/>
        </w:rPr>
        <w:t xml:space="preserve"> </w:t>
      </w:r>
      <w:proofErr w:type="spellStart"/>
      <w:r w:rsidR="006B2E23">
        <w:rPr>
          <w:rFonts w:cstheme="minorHAnsi"/>
        </w:rPr>
        <w:t>Schwäche</w:t>
      </w:r>
      <w:proofErr w:type="spellEnd"/>
      <w:r w:rsidR="006B2E23">
        <w:rPr>
          <w:rFonts w:cstheme="minorHAnsi"/>
        </w:rPr>
        <w:t xml:space="preserve"> </w:t>
      </w:r>
      <w:proofErr w:type="spellStart"/>
      <w:r w:rsidR="006B2E23">
        <w:rPr>
          <w:rFonts w:cstheme="minorHAnsi"/>
        </w:rPr>
        <w:t>gleichgesetzt</w:t>
      </w:r>
      <w:proofErr w:type="spellEnd"/>
      <w:r w:rsidR="006B2E23">
        <w:rPr>
          <w:rFonts w:cstheme="minorHAnsi"/>
        </w:rPr>
        <w:t xml:space="preserve"> </w:t>
      </w:r>
      <w:proofErr w:type="spellStart"/>
      <w:r w:rsidR="006B2E23">
        <w:rPr>
          <w:rFonts w:cstheme="minorHAnsi"/>
        </w:rPr>
        <w:t>werden</w:t>
      </w:r>
      <w:proofErr w:type="spellEnd"/>
      <w:r w:rsidR="007D47F5">
        <w:rPr>
          <w:rFonts w:cstheme="minorHAnsi"/>
        </w:rPr>
        <w:t>.</w:t>
      </w:r>
    </w:p>
    <w:p w14:paraId="108606EA" w14:textId="271E0CB8" w:rsidR="00B21D89" w:rsidRDefault="00000000">
      <w:pPr>
        <w:pStyle w:val="Listenabsatz"/>
        <w:numPr>
          <w:ilvl w:val="0"/>
          <w:numId w:val="6"/>
        </w:numPr>
        <w:rPr>
          <w:rFonts w:cstheme="minorHAnsi"/>
        </w:rPr>
      </w:pPr>
      <w:r w:rsidRPr="0092727D">
        <w:rPr>
          <w:rFonts w:cstheme="minorHAnsi"/>
          <w:b/>
          <w:bCs/>
        </w:rPr>
        <w:t xml:space="preserve">Kognitive </w:t>
      </w:r>
      <w:proofErr w:type="gramStart"/>
      <w:r w:rsidRPr="0092727D">
        <w:rPr>
          <w:rFonts w:cstheme="minorHAnsi"/>
          <w:b/>
          <w:bCs/>
        </w:rPr>
        <w:t>Dissonanz</w:t>
      </w:r>
      <w:r w:rsidR="006B2E23">
        <w:rPr>
          <w:rFonts w:cstheme="minorHAnsi"/>
        </w:rPr>
        <w:t>:</w:t>
      </w:r>
      <w:proofErr w:type="gramEnd"/>
      <w:r w:rsidR="006B2E23">
        <w:rPr>
          <w:rFonts w:cstheme="minorHAnsi"/>
        </w:rPr>
        <w:t xml:space="preserve"> Diskrepanz zwischen einer wahrgenommenen Realität und einer Überzeugung, die </w:t>
      </w:r>
      <w:proofErr w:type="spellStart"/>
      <w:r w:rsidR="006B2E23">
        <w:rPr>
          <w:rFonts w:cstheme="minorHAnsi"/>
        </w:rPr>
        <w:t>meist</w:t>
      </w:r>
      <w:proofErr w:type="spellEnd"/>
      <w:r w:rsidR="006B2E23">
        <w:rPr>
          <w:rFonts w:cstheme="minorHAnsi"/>
        </w:rPr>
        <w:t xml:space="preserve"> </w:t>
      </w:r>
      <w:proofErr w:type="spellStart"/>
      <w:r w:rsidR="006B2E23">
        <w:rPr>
          <w:rFonts w:cstheme="minorHAnsi"/>
        </w:rPr>
        <w:t>dazu</w:t>
      </w:r>
      <w:proofErr w:type="spellEnd"/>
      <w:r w:rsidR="006B2E23">
        <w:rPr>
          <w:rFonts w:cstheme="minorHAnsi"/>
        </w:rPr>
        <w:t xml:space="preserve"> </w:t>
      </w:r>
      <w:proofErr w:type="spellStart"/>
      <w:r w:rsidR="006B2E23">
        <w:rPr>
          <w:rFonts w:cstheme="minorHAnsi"/>
        </w:rPr>
        <w:t>führt</w:t>
      </w:r>
      <w:proofErr w:type="spellEnd"/>
      <w:r w:rsidR="006B2E23">
        <w:rPr>
          <w:rFonts w:cstheme="minorHAnsi"/>
        </w:rPr>
        <w:t xml:space="preserve">, </w:t>
      </w:r>
      <w:proofErr w:type="spellStart"/>
      <w:r w:rsidR="006B2E23">
        <w:rPr>
          <w:rFonts w:cstheme="minorHAnsi"/>
        </w:rPr>
        <w:t>dass</w:t>
      </w:r>
      <w:proofErr w:type="spellEnd"/>
      <w:r w:rsidR="006B2E23">
        <w:rPr>
          <w:rFonts w:cstheme="minorHAnsi"/>
        </w:rPr>
        <w:t xml:space="preserve"> man die </w:t>
      </w:r>
      <w:proofErr w:type="spellStart"/>
      <w:r w:rsidR="006B2E23">
        <w:rPr>
          <w:rFonts w:cstheme="minorHAnsi"/>
        </w:rPr>
        <w:t>Realität</w:t>
      </w:r>
      <w:proofErr w:type="spellEnd"/>
      <w:r w:rsidR="006B2E23">
        <w:rPr>
          <w:rFonts w:cstheme="minorHAnsi"/>
        </w:rPr>
        <w:t xml:space="preserve"> </w:t>
      </w:r>
      <w:proofErr w:type="spellStart"/>
      <w:r w:rsidR="006B2E23">
        <w:rPr>
          <w:rFonts w:cstheme="minorHAnsi"/>
        </w:rPr>
        <w:t>eher</w:t>
      </w:r>
      <w:proofErr w:type="spellEnd"/>
      <w:r w:rsidR="006B2E23">
        <w:rPr>
          <w:rFonts w:cstheme="minorHAnsi"/>
        </w:rPr>
        <w:t xml:space="preserve"> </w:t>
      </w:r>
      <w:proofErr w:type="spellStart"/>
      <w:r w:rsidR="006B2E23">
        <w:rPr>
          <w:rFonts w:cstheme="minorHAnsi"/>
        </w:rPr>
        <w:t>leugnet</w:t>
      </w:r>
      <w:proofErr w:type="spellEnd"/>
      <w:r w:rsidR="006B2E23">
        <w:rPr>
          <w:rFonts w:cstheme="minorHAnsi"/>
        </w:rPr>
        <w:t xml:space="preserve"> </w:t>
      </w:r>
      <w:proofErr w:type="spellStart"/>
      <w:r w:rsidR="006B2E23">
        <w:rPr>
          <w:rFonts w:cstheme="minorHAnsi"/>
        </w:rPr>
        <w:t>als</w:t>
      </w:r>
      <w:proofErr w:type="spellEnd"/>
      <w:r w:rsidR="006B2E23">
        <w:rPr>
          <w:rFonts w:cstheme="minorHAnsi"/>
        </w:rPr>
        <w:t xml:space="preserve"> seine </w:t>
      </w:r>
      <w:proofErr w:type="spellStart"/>
      <w:r w:rsidR="006B2E23">
        <w:rPr>
          <w:rFonts w:cstheme="minorHAnsi"/>
        </w:rPr>
        <w:t>Überzeugungen</w:t>
      </w:r>
      <w:proofErr w:type="spellEnd"/>
      <w:r w:rsidR="006B2E23">
        <w:rPr>
          <w:rFonts w:cstheme="minorHAnsi"/>
        </w:rPr>
        <w:t xml:space="preserve"> </w:t>
      </w:r>
      <w:proofErr w:type="spellStart"/>
      <w:r w:rsidR="006B2E23">
        <w:rPr>
          <w:rFonts w:cstheme="minorHAnsi"/>
        </w:rPr>
        <w:t>zu</w:t>
      </w:r>
      <w:proofErr w:type="spellEnd"/>
      <w:r w:rsidR="006B2E23">
        <w:rPr>
          <w:rFonts w:cstheme="minorHAnsi"/>
        </w:rPr>
        <w:t xml:space="preserve"> </w:t>
      </w:r>
      <w:proofErr w:type="spellStart"/>
      <w:r w:rsidR="006B2E23">
        <w:rPr>
          <w:rFonts w:cstheme="minorHAnsi"/>
        </w:rPr>
        <w:t>aktualisieren</w:t>
      </w:r>
      <w:proofErr w:type="spellEnd"/>
      <w:r w:rsidR="007D47F5">
        <w:rPr>
          <w:rFonts w:cstheme="minorHAnsi"/>
        </w:rPr>
        <w:t>.</w:t>
      </w:r>
    </w:p>
    <w:p w14:paraId="00C3EFCB" w14:textId="53621883" w:rsidR="00B21D89" w:rsidRDefault="00000000">
      <w:pPr>
        <w:pStyle w:val="Listenabsatz"/>
        <w:numPr>
          <w:ilvl w:val="0"/>
          <w:numId w:val="6"/>
        </w:numPr>
        <w:rPr>
          <w:rFonts w:cstheme="minorHAnsi"/>
        </w:rPr>
      </w:pPr>
      <w:r w:rsidRPr="0092727D">
        <w:rPr>
          <w:rFonts w:cstheme="minorHAnsi"/>
          <w:b/>
          <w:bCs/>
        </w:rPr>
        <w:t xml:space="preserve">Soziale </w:t>
      </w:r>
      <w:proofErr w:type="gramStart"/>
      <w:r w:rsidRPr="0092727D">
        <w:rPr>
          <w:rFonts w:cstheme="minorHAnsi"/>
          <w:b/>
          <w:bCs/>
        </w:rPr>
        <w:t>Zugehörigkeit</w:t>
      </w:r>
      <w:r w:rsidR="006B2E23">
        <w:rPr>
          <w:rFonts w:cstheme="minorHAnsi"/>
        </w:rPr>
        <w:t>:</w:t>
      </w:r>
      <w:proofErr w:type="gramEnd"/>
      <w:r w:rsidR="006B2E23">
        <w:rPr>
          <w:rFonts w:cstheme="minorHAnsi"/>
        </w:rPr>
        <w:t xml:space="preserve"> </w:t>
      </w:r>
      <w:proofErr w:type="spellStart"/>
      <w:r w:rsidR="006B2E23">
        <w:rPr>
          <w:rFonts w:cstheme="minorHAnsi"/>
        </w:rPr>
        <w:t>Eine</w:t>
      </w:r>
      <w:proofErr w:type="spellEnd"/>
      <w:r w:rsidR="006B2E23">
        <w:rPr>
          <w:rFonts w:cstheme="minorHAnsi"/>
        </w:rPr>
        <w:t xml:space="preserve"> </w:t>
      </w:r>
      <w:r w:rsidR="00EC0E19">
        <w:rPr>
          <w:rFonts w:cstheme="minorHAnsi"/>
        </w:rPr>
        <w:t>"</w:t>
      </w:r>
      <w:proofErr w:type="spellStart"/>
      <w:r w:rsidR="006B2E23">
        <w:rPr>
          <w:rFonts w:cstheme="minorHAnsi"/>
        </w:rPr>
        <w:t>Minderheiten</w:t>
      </w:r>
      <w:proofErr w:type="spellEnd"/>
      <w:r w:rsidR="00EC0E19">
        <w:rPr>
          <w:rFonts w:cstheme="minorHAnsi"/>
        </w:rPr>
        <w:t xml:space="preserve">"-Meinung </w:t>
      </w:r>
      <w:proofErr w:type="spellStart"/>
      <w:r w:rsidR="006B2E23">
        <w:rPr>
          <w:rFonts w:cstheme="minorHAnsi"/>
        </w:rPr>
        <w:t>zu</w:t>
      </w:r>
      <w:proofErr w:type="spellEnd"/>
      <w:r w:rsidR="006B2E23">
        <w:rPr>
          <w:rFonts w:cstheme="minorHAnsi"/>
        </w:rPr>
        <w:t xml:space="preserve"> </w:t>
      </w:r>
      <w:proofErr w:type="spellStart"/>
      <w:r w:rsidR="006B2E23">
        <w:rPr>
          <w:rFonts w:cstheme="minorHAnsi"/>
        </w:rPr>
        <w:t>äußern</w:t>
      </w:r>
      <w:proofErr w:type="spellEnd"/>
      <w:r w:rsidR="006B2E23">
        <w:rPr>
          <w:rFonts w:cstheme="minorHAnsi"/>
        </w:rPr>
        <w:t xml:space="preserve">, </w:t>
      </w:r>
      <w:proofErr w:type="spellStart"/>
      <w:r w:rsidR="006B2E23">
        <w:rPr>
          <w:rFonts w:cstheme="minorHAnsi"/>
        </w:rPr>
        <w:t>könnte</w:t>
      </w:r>
      <w:proofErr w:type="spellEnd"/>
      <w:r w:rsidR="006B2E23">
        <w:rPr>
          <w:rFonts w:cstheme="minorHAnsi"/>
        </w:rPr>
        <w:t xml:space="preserve"> </w:t>
      </w:r>
      <w:proofErr w:type="spellStart"/>
      <w:r w:rsidR="006B2E23">
        <w:rPr>
          <w:rFonts w:cstheme="minorHAnsi"/>
        </w:rPr>
        <w:t>zur</w:t>
      </w:r>
      <w:proofErr w:type="spellEnd"/>
      <w:r w:rsidR="006B2E23">
        <w:rPr>
          <w:rFonts w:cstheme="minorHAnsi"/>
        </w:rPr>
        <w:t xml:space="preserve"> </w:t>
      </w:r>
      <w:proofErr w:type="spellStart"/>
      <w:r w:rsidR="006B2E23">
        <w:rPr>
          <w:rFonts w:cstheme="minorHAnsi"/>
        </w:rPr>
        <w:t>Ablehnung</w:t>
      </w:r>
      <w:proofErr w:type="spellEnd"/>
      <w:r w:rsidR="006B2E23">
        <w:rPr>
          <w:rFonts w:cstheme="minorHAnsi"/>
        </w:rPr>
        <w:t xml:space="preserve"> </w:t>
      </w:r>
      <w:proofErr w:type="spellStart"/>
      <w:r w:rsidR="006B2E23">
        <w:rPr>
          <w:rFonts w:cstheme="minorHAnsi"/>
        </w:rPr>
        <w:t>durch</w:t>
      </w:r>
      <w:proofErr w:type="spellEnd"/>
      <w:r w:rsidR="006B2E23">
        <w:rPr>
          <w:rFonts w:cstheme="minorHAnsi"/>
        </w:rPr>
        <w:t xml:space="preserve"> </w:t>
      </w:r>
      <w:proofErr w:type="spellStart"/>
      <w:r w:rsidR="00C1194D">
        <w:rPr>
          <w:rFonts w:cstheme="minorHAnsi"/>
        </w:rPr>
        <w:t>Ihre</w:t>
      </w:r>
      <w:proofErr w:type="spellEnd"/>
      <w:r w:rsidR="00C1194D">
        <w:rPr>
          <w:rFonts w:cstheme="minorHAnsi"/>
        </w:rPr>
        <w:t xml:space="preserve"> </w:t>
      </w:r>
      <w:proofErr w:type="spellStart"/>
      <w:r w:rsidR="0092727D">
        <w:rPr>
          <w:rFonts w:cstheme="minorHAnsi"/>
        </w:rPr>
        <w:t>berufliche</w:t>
      </w:r>
      <w:proofErr w:type="spellEnd"/>
      <w:r w:rsidR="0092727D">
        <w:rPr>
          <w:rFonts w:cstheme="minorHAnsi"/>
        </w:rPr>
        <w:t xml:space="preserve">, </w:t>
      </w:r>
      <w:proofErr w:type="spellStart"/>
      <w:r w:rsidR="006B2E23">
        <w:rPr>
          <w:rFonts w:cstheme="minorHAnsi"/>
        </w:rPr>
        <w:t>soziale</w:t>
      </w:r>
      <w:proofErr w:type="spellEnd"/>
      <w:r w:rsidR="006B2E23">
        <w:rPr>
          <w:rFonts w:cstheme="minorHAnsi"/>
        </w:rPr>
        <w:t xml:space="preserve">, </w:t>
      </w:r>
      <w:proofErr w:type="spellStart"/>
      <w:r w:rsidR="006B2E23">
        <w:rPr>
          <w:rFonts w:cstheme="minorHAnsi"/>
        </w:rPr>
        <w:t>akademische</w:t>
      </w:r>
      <w:proofErr w:type="spellEnd"/>
      <w:r w:rsidR="006B2E23">
        <w:rPr>
          <w:rFonts w:cstheme="minorHAnsi"/>
        </w:rPr>
        <w:t xml:space="preserve"> </w:t>
      </w:r>
      <w:proofErr w:type="spellStart"/>
      <w:r w:rsidR="006B2E23">
        <w:rPr>
          <w:rFonts w:cstheme="minorHAnsi"/>
        </w:rPr>
        <w:t>oder</w:t>
      </w:r>
      <w:proofErr w:type="spellEnd"/>
      <w:r w:rsidR="006B2E23">
        <w:rPr>
          <w:rFonts w:cstheme="minorHAnsi"/>
        </w:rPr>
        <w:t xml:space="preserve"> </w:t>
      </w:r>
      <w:proofErr w:type="spellStart"/>
      <w:r w:rsidR="006B2E23">
        <w:rPr>
          <w:rFonts w:cstheme="minorHAnsi"/>
        </w:rPr>
        <w:t>politische</w:t>
      </w:r>
      <w:proofErr w:type="spellEnd"/>
      <w:r w:rsidR="006B2E23">
        <w:rPr>
          <w:rFonts w:cstheme="minorHAnsi"/>
        </w:rPr>
        <w:t xml:space="preserve"> Gemeinschaft </w:t>
      </w:r>
      <w:proofErr w:type="spellStart"/>
      <w:r w:rsidR="006B2E23">
        <w:rPr>
          <w:rFonts w:cstheme="minorHAnsi"/>
        </w:rPr>
        <w:t>führen</w:t>
      </w:r>
      <w:proofErr w:type="spellEnd"/>
      <w:r w:rsidR="007D47F5">
        <w:rPr>
          <w:rFonts w:cstheme="minorHAnsi"/>
        </w:rPr>
        <w:t>.</w:t>
      </w:r>
      <w:r w:rsidR="006B2E23">
        <w:rPr>
          <w:rFonts w:cstheme="minorHAnsi"/>
        </w:rPr>
        <w:t xml:space="preserve"> </w:t>
      </w:r>
      <w:proofErr w:type="spellStart"/>
      <w:r w:rsidR="006B2E23">
        <w:rPr>
          <w:rFonts w:cstheme="minorHAnsi"/>
        </w:rPr>
        <w:t>Konformität</w:t>
      </w:r>
      <w:proofErr w:type="spellEnd"/>
      <w:r w:rsidR="006B2E23">
        <w:rPr>
          <w:rFonts w:cstheme="minorHAnsi"/>
        </w:rPr>
        <w:t xml:space="preserve"> </w:t>
      </w:r>
      <w:proofErr w:type="spellStart"/>
      <w:r w:rsidR="006B2E23">
        <w:rPr>
          <w:rFonts w:cstheme="minorHAnsi"/>
        </w:rPr>
        <w:t>auf</w:t>
      </w:r>
      <w:proofErr w:type="spellEnd"/>
      <w:r w:rsidR="006B2E23">
        <w:rPr>
          <w:rFonts w:cstheme="minorHAnsi"/>
        </w:rPr>
        <w:t xml:space="preserve"> </w:t>
      </w:r>
      <w:proofErr w:type="spellStart"/>
      <w:r w:rsidR="006B2E23">
        <w:rPr>
          <w:rFonts w:cstheme="minorHAnsi"/>
        </w:rPr>
        <w:t>Kosten</w:t>
      </w:r>
      <w:proofErr w:type="spellEnd"/>
      <w:r w:rsidR="006B2E23">
        <w:rPr>
          <w:rFonts w:cstheme="minorHAnsi"/>
        </w:rPr>
        <w:t xml:space="preserve"> </w:t>
      </w:r>
      <w:proofErr w:type="spellStart"/>
      <w:r w:rsidR="00C1194D">
        <w:rPr>
          <w:rFonts w:cstheme="minorHAnsi"/>
        </w:rPr>
        <w:t>Ihrer</w:t>
      </w:r>
      <w:proofErr w:type="spellEnd"/>
      <w:r w:rsidR="00C1194D">
        <w:rPr>
          <w:rFonts w:cstheme="minorHAnsi"/>
        </w:rPr>
        <w:t xml:space="preserve"> </w:t>
      </w:r>
      <w:proofErr w:type="spellStart"/>
      <w:r w:rsidR="006B2E23">
        <w:rPr>
          <w:rFonts w:cstheme="minorHAnsi"/>
        </w:rPr>
        <w:t>eigenen</w:t>
      </w:r>
      <w:proofErr w:type="spellEnd"/>
      <w:r w:rsidR="006B2E23">
        <w:rPr>
          <w:rFonts w:cstheme="minorHAnsi"/>
        </w:rPr>
        <w:t xml:space="preserve"> Meinung </w:t>
      </w:r>
      <w:proofErr w:type="spellStart"/>
      <w:r w:rsidR="006B2E23">
        <w:rPr>
          <w:rFonts w:cstheme="minorHAnsi"/>
        </w:rPr>
        <w:t>wird</w:t>
      </w:r>
      <w:proofErr w:type="spellEnd"/>
      <w:r w:rsidR="006B2E23">
        <w:rPr>
          <w:rFonts w:cstheme="minorHAnsi"/>
        </w:rPr>
        <w:t xml:space="preserve"> </w:t>
      </w:r>
      <w:proofErr w:type="spellStart"/>
      <w:r w:rsidR="006B2E23">
        <w:rPr>
          <w:rFonts w:cstheme="minorHAnsi"/>
        </w:rPr>
        <w:t>zu</w:t>
      </w:r>
      <w:proofErr w:type="spellEnd"/>
      <w:r w:rsidR="006B2E23">
        <w:rPr>
          <w:rFonts w:cstheme="minorHAnsi"/>
        </w:rPr>
        <w:t xml:space="preserve"> </w:t>
      </w:r>
      <w:proofErr w:type="spellStart"/>
      <w:r w:rsidR="006B2E23">
        <w:rPr>
          <w:rFonts w:cstheme="minorHAnsi"/>
        </w:rPr>
        <w:t>einer</w:t>
      </w:r>
      <w:proofErr w:type="spellEnd"/>
      <w:r w:rsidR="006B2E23">
        <w:rPr>
          <w:rFonts w:cstheme="minorHAnsi"/>
        </w:rPr>
        <w:t xml:space="preserve"> </w:t>
      </w:r>
      <w:proofErr w:type="spellStart"/>
      <w:r w:rsidR="006B2E23">
        <w:rPr>
          <w:rFonts w:cstheme="minorHAnsi"/>
        </w:rPr>
        <w:t>Herausforderung</w:t>
      </w:r>
      <w:proofErr w:type="spellEnd"/>
      <w:r w:rsidR="006B2E23">
        <w:rPr>
          <w:rFonts w:cstheme="minorHAnsi"/>
        </w:rPr>
        <w:t xml:space="preserve"> </w:t>
      </w:r>
      <w:proofErr w:type="spellStart"/>
      <w:r w:rsidR="006B2E23">
        <w:rPr>
          <w:rFonts w:cstheme="minorHAnsi"/>
        </w:rPr>
        <w:t>für</w:t>
      </w:r>
      <w:proofErr w:type="spellEnd"/>
      <w:r w:rsidR="006B2E23">
        <w:rPr>
          <w:rFonts w:cstheme="minorHAnsi"/>
        </w:rPr>
        <w:t xml:space="preserve"> </w:t>
      </w:r>
      <w:proofErr w:type="spellStart"/>
      <w:r w:rsidR="006B2E23">
        <w:rPr>
          <w:rFonts w:cstheme="minorHAnsi"/>
        </w:rPr>
        <w:t>das</w:t>
      </w:r>
      <w:proofErr w:type="spellEnd"/>
      <w:r w:rsidR="006B2E23">
        <w:rPr>
          <w:rFonts w:cstheme="minorHAnsi"/>
        </w:rPr>
        <w:t xml:space="preserve"> </w:t>
      </w:r>
      <w:proofErr w:type="spellStart"/>
      <w:r w:rsidR="006B2E23">
        <w:rPr>
          <w:rFonts w:cstheme="minorHAnsi"/>
        </w:rPr>
        <w:t>soziale</w:t>
      </w:r>
      <w:proofErr w:type="spellEnd"/>
      <w:r w:rsidR="006B2E23">
        <w:rPr>
          <w:rFonts w:cstheme="minorHAnsi"/>
        </w:rPr>
        <w:t xml:space="preserve"> </w:t>
      </w:r>
      <w:proofErr w:type="spellStart"/>
      <w:r w:rsidR="006B2E23">
        <w:rPr>
          <w:rFonts w:cstheme="minorHAnsi"/>
        </w:rPr>
        <w:t>Überleben</w:t>
      </w:r>
      <w:proofErr w:type="spellEnd"/>
      <w:r w:rsidR="007D47F5">
        <w:rPr>
          <w:rFonts w:cstheme="minorHAnsi"/>
        </w:rPr>
        <w:t>.</w:t>
      </w:r>
    </w:p>
    <w:p w14:paraId="77D2EC60" w14:textId="12E34068" w:rsidR="00B21D89" w:rsidRDefault="00000000">
      <w:pPr>
        <w:pStyle w:val="Listenabsatz"/>
        <w:numPr>
          <w:ilvl w:val="0"/>
          <w:numId w:val="6"/>
        </w:numPr>
        <w:rPr>
          <w:rFonts w:cstheme="minorHAnsi"/>
        </w:rPr>
      </w:pPr>
      <w:proofErr w:type="gramStart"/>
      <w:r w:rsidRPr="0092727D">
        <w:rPr>
          <w:rFonts w:cstheme="minorHAnsi"/>
          <w:b/>
          <w:bCs/>
        </w:rPr>
        <w:t>Verlustaversion</w:t>
      </w:r>
      <w:r w:rsidR="003B5CFD">
        <w:rPr>
          <w:rFonts w:cstheme="minorHAnsi"/>
        </w:rPr>
        <w:t>:</w:t>
      </w:r>
      <w:proofErr w:type="gramEnd"/>
      <w:r w:rsidR="003B5CFD">
        <w:rPr>
          <w:rFonts w:cstheme="minorHAnsi"/>
        </w:rPr>
        <w:t xml:space="preserve"> </w:t>
      </w:r>
      <w:r w:rsidR="00EC0E19">
        <w:rPr>
          <w:rFonts w:cstheme="minorHAnsi"/>
        </w:rPr>
        <w:t xml:space="preserve">Seine Meinung zu </w:t>
      </w:r>
      <w:r w:rsidR="003B5CFD">
        <w:rPr>
          <w:rFonts w:cstheme="minorHAnsi"/>
        </w:rPr>
        <w:t xml:space="preserve">ändern und dies zu </w:t>
      </w:r>
      <w:proofErr w:type="spellStart"/>
      <w:r w:rsidR="003B5CFD">
        <w:rPr>
          <w:rFonts w:cstheme="minorHAnsi"/>
        </w:rPr>
        <w:t>zeigen</w:t>
      </w:r>
      <w:proofErr w:type="spellEnd"/>
      <w:r w:rsidR="003B5CFD">
        <w:rPr>
          <w:rFonts w:cstheme="minorHAnsi"/>
        </w:rPr>
        <w:t xml:space="preserve">, </w:t>
      </w:r>
      <w:proofErr w:type="spellStart"/>
      <w:r w:rsidR="003B5CFD">
        <w:rPr>
          <w:rFonts w:cstheme="minorHAnsi"/>
        </w:rPr>
        <w:t>könnte</w:t>
      </w:r>
      <w:proofErr w:type="spellEnd"/>
      <w:r w:rsidR="003B5CFD">
        <w:rPr>
          <w:rFonts w:cstheme="minorHAnsi"/>
        </w:rPr>
        <w:t xml:space="preserve"> </w:t>
      </w:r>
      <w:proofErr w:type="spellStart"/>
      <w:r w:rsidR="003B5CFD">
        <w:rPr>
          <w:rFonts w:cstheme="minorHAnsi"/>
        </w:rPr>
        <w:t>auf</w:t>
      </w:r>
      <w:proofErr w:type="spellEnd"/>
      <w:r w:rsidR="003B5CFD">
        <w:rPr>
          <w:rFonts w:cstheme="minorHAnsi"/>
        </w:rPr>
        <w:t xml:space="preserve"> </w:t>
      </w:r>
      <w:proofErr w:type="spellStart"/>
      <w:r w:rsidR="003B5CFD">
        <w:rPr>
          <w:rFonts w:cstheme="minorHAnsi"/>
        </w:rPr>
        <w:t>verschiedene</w:t>
      </w:r>
      <w:proofErr w:type="spellEnd"/>
      <w:r w:rsidR="003B5CFD">
        <w:rPr>
          <w:rFonts w:cstheme="minorHAnsi"/>
        </w:rPr>
        <w:t xml:space="preserve"> Weise </w:t>
      </w:r>
      <w:proofErr w:type="spellStart"/>
      <w:r w:rsidR="003B5CFD">
        <w:rPr>
          <w:rFonts w:cstheme="minorHAnsi"/>
        </w:rPr>
        <w:t>bestraft</w:t>
      </w:r>
      <w:proofErr w:type="spellEnd"/>
      <w:r w:rsidR="003B5CFD">
        <w:rPr>
          <w:rFonts w:cstheme="minorHAnsi"/>
        </w:rPr>
        <w:t xml:space="preserve"> </w:t>
      </w:r>
      <w:proofErr w:type="spellStart"/>
      <w:r w:rsidR="003B5CFD">
        <w:rPr>
          <w:rFonts w:cstheme="minorHAnsi"/>
        </w:rPr>
        <w:t>werden</w:t>
      </w:r>
      <w:proofErr w:type="spellEnd"/>
      <w:r w:rsidR="003B5CFD">
        <w:rPr>
          <w:rFonts w:cstheme="minorHAnsi"/>
        </w:rPr>
        <w:t xml:space="preserve">: </w:t>
      </w:r>
      <w:proofErr w:type="spellStart"/>
      <w:r w:rsidR="003B5CFD">
        <w:rPr>
          <w:rFonts w:cstheme="minorHAnsi"/>
        </w:rPr>
        <w:t>Verlust</w:t>
      </w:r>
      <w:proofErr w:type="spellEnd"/>
      <w:r w:rsidR="003B5CFD">
        <w:rPr>
          <w:rFonts w:cstheme="minorHAnsi"/>
        </w:rPr>
        <w:t xml:space="preserve"> von </w:t>
      </w:r>
      <w:proofErr w:type="spellStart"/>
      <w:r w:rsidR="003B5CFD">
        <w:rPr>
          <w:rFonts w:cstheme="minorHAnsi"/>
        </w:rPr>
        <w:t>Freundschaften</w:t>
      </w:r>
      <w:proofErr w:type="spellEnd"/>
      <w:r w:rsidR="003B5CFD">
        <w:rPr>
          <w:rFonts w:cstheme="minorHAnsi"/>
        </w:rPr>
        <w:t xml:space="preserve">, </w:t>
      </w:r>
      <w:proofErr w:type="spellStart"/>
      <w:r w:rsidR="003B5CFD">
        <w:rPr>
          <w:rFonts w:cstheme="minorHAnsi"/>
        </w:rPr>
        <w:t>Arbeitsplätzen</w:t>
      </w:r>
      <w:proofErr w:type="spellEnd"/>
      <w:r w:rsidR="003B5CFD">
        <w:rPr>
          <w:rFonts w:cstheme="minorHAnsi"/>
        </w:rPr>
        <w:t xml:space="preserve">, </w:t>
      </w:r>
      <w:proofErr w:type="spellStart"/>
      <w:r w:rsidR="003B5CFD">
        <w:rPr>
          <w:rFonts w:cstheme="minorHAnsi"/>
        </w:rPr>
        <w:t>Zukunftsperspektiven</w:t>
      </w:r>
      <w:proofErr w:type="spellEnd"/>
      <w:r w:rsidR="003B5CFD">
        <w:rPr>
          <w:rFonts w:cstheme="minorHAnsi"/>
        </w:rPr>
        <w:t xml:space="preserve">, </w:t>
      </w:r>
      <w:proofErr w:type="spellStart"/>
      <w:r w:rsidR="003B5CFD">
        <w:rPr>
          <w:rFonts w:cstheme="minorHAnsi"/>
        </w:rPr>
        <w:t>sozialer</w:t>
      </w:r>
      <w:proofErr w:type="spellEnd"/>
      <w:r w:rsidR="003B5CFD">
        <w:rPr>
          <w:rFonts w:cstheme="minorHAnsi"/>
        </w:rPr>
        <w:t xml:space="preserve"> </w:t>
      </w:r>
      <w:proofErr w:type="spellStart"/>
      <w:r w:rsidR="003B5CFD">
        <w:rPr>
          <w:rFonts w:cstheme="minorHAnsi"/>
        </w:rPr>
        <w:t>Sichtbarkeit</w:t>
      </w:r>
      <w:proofErr w:type="spellEnd"/>
      <w:r w:rsidR="003B5CFD">
        <w:rPr>
          <w:rFonts w:cstheme="minorHAnsi"/>
        </w:rPr>
        <w:t xml:space="preserve"> </w:t>
      </w:r>
      <w:proofErr w:type="spellStart"/>
      <w:r w:rsidR="003B5CFD">
        <w:rPr>
          <w:rFonts w:cstheme="minorHAnsi"/>
        </w:rPr>
        <w:t>usw</w:t>
      </w:r>
      <w:proofErr w:type="spellEnd"/>
      <w:r w:rsidR="003B5CFD">
        <w:rPr>
          <w:rFonts w:cstheme="minorHAnsi"/>
        </w:rPr>
        <w:t>.</w:t>
      </w:r>
      <w:r w:rsidR="007D47F5">
        <w:rPr>
          <w:rFonts w:cstheme="minorHAnsi"/>
        </w:rPr>
        <w:t>;</w:t>
      </w:r>
      <w:r w:rsidR="003B5CFD">
        <w:rPr>
          <w:rFonts w:cstheme="minorHAnsi"/>
        </w:rPr>
        <w:t xml:space="preserve"> </w:t>
      </w:r>
      <w:r>
        <w:rPr>
          <w:rFonts w:cstheme="minorHAnsi"/>
        </w:rPr>
        <w:t xml:space="preserve">unerwünschte Konsequenzen, die Menschen zu vermeiden suchen </w:t>
      </w:r>
      <w:r w:rsidR="00EC0E19">
        <w:rPr>
          <w:rFonts w:cstheme="minorHAnsi"/>
        </w:rPr>
        <w:t>(vgl. D. Kahneman)</w:t>
      </w:r>
      <w:r w:rsidR="00785F93">
        <w:rPr>
          <w:rFonts w:cstheme="minorHAnsi"/>
        </w:rPr>
        <w:t>.</w:t>
      </w:r>
    </w:p>
    <w:p w14:paraId="71C31077" w14:textId="77777777" w:rsidR="00C862DF" w:rsidRDefault="00C862DF" w:rsidP="00BB754F">
      <w:pPr>
        <w:rPr>
          <w:rFonts w:cstheme="minorHAnsi"/>
        </w:rPr>
      </w:pPr>
    </w:p>
    <w:p w14:paraId="635B98B1" w14:textId="77777777" w:rsidR="00B21D89" w:rsidRDefault="00000000">
      <w:pPr>
        <w:rPr>
          <w:rFonts w:cstheme="minorHAnsi"/>
        </w:rPr>
      </w:pPr>
      <w:r>
        <w:rPr>
          <w:rFonts w:cstheme="minorHAnsi"/>
        </w:rPr>
        <w:t xml:space="preserve">Diese Fallen sind jedoch nicht </w:t>
      </w:r>
      <w:proofErr w:type="gramStart"/>
      <w:r>
        <w:rPr>
          <w:rFonts w:cstheme="minorHAnsi"/>
        </w:rPr>
        <w:t>unausweichlich:</w:t>
      </w:r>
      <w:proofErr w:type="gramEnd"/>
      <w:r>
        <w:rPr>
          <w:rFonts w:cstheme="minorHAnsi"/>
        </w:rPr>
        <w:t xml:space="preserve"> Wer </w:t>
      </w:r>
      <w:r w:rsidR="00E60DA4">
        <w:rPr>
          <w:rFonts w:cstheme="minorHAnsi"/>
        </w:rPr>
        <w:t xml:space="preserve">den Mut aufbringt, kann </w:t>
      </w:r>
      <w:r>
        <w:rPr>
          <w:rFonts w:cstheme="minorHAnsi"/>
        </w:rPr>
        <w:t xml:space="preserve">ihnen entkommen. </w:t>
      </w:r>
      <w:r w:rsidR="00EC0E19">
        <w:rPr>
          <w:rFonts w:cstheme="minorHAnsi"/>
        </w:rPr>
        <w:t>Denn wir sind mehr als das, was wir denken und glauben.</w:t>
      </w:r>
    </w:p>
    <w:p w14:paraId="4BFDBB0E" w14:textId="77777777" w:rsidR="00C822E8" w:rsidRDefault="00C822E8">
      <w:pPr>
        <w:rPr>
          <w:rFonts w:asciiTheme="majorHAnsi" w:eastAsiaTheme="majorEastAsia" w:hAnsiTheme="majorHAnsi" w:cstheme="majorBidi"/>
          <w:color w:val="2F5496" w:themeColor="accent1" w:themeShade="BF"/>
          <w:sz w:val="32"/>
          <w:szCs w:val="32"/>
        </w:rPr>
      </w:pPr>
      <w:r>
        <w:br w:type="page"/>
      </w:r>
    </w:p>
    <w:p w14:paraId="5FFDF27C" w14:textId="5F113952" w:rsidR="00B21D89" w:rsidRDefault="00000000">
      <w:pPr>
        <w:pStyle w:val="berschrift1"/>
      </w:pPr>
      <w:bookmarkStart w:id="2" w:name="_Toc158741694"/>
      <w:proofErr w:type="spellStart"/>
      <w:r>
        <w:lastRenderedPageBreak/>
        <w:t>Zusammenfassung</w:t>
      </w:r>
      <w:bookmarkEnd w:id="2"/>
      <w:proofErr w:type="spellEnd"/>
    </w:p>
    <w:p w14:paraId="2C4C5631" w14:textId="77777777" w:rsidR="00B21D89" w:rsidRDefault="00000000">
      <w:pPr>
        <w:rPr>
          <w:rFonts w:cstheme="minorHAnsi"/>
          <w:i/>
          <w:iCs/>
        </w:rPr>
      </w:pPr>
      <w:r w:rsidRPr="007462FF">
        <w:rPr>
          <w:rFonts w:cstheme="minorHAnsi"/>
          <w:i/>
          <w:iCs/>
        </w:rPr>
        <w:t xml:space="preserve">"Gott lacht über die Menschen, die die Wirkungen beklagen, deren Ursachen sie schätzen." </w:t>
      </w:r>
      <w:r>
        <w:rPr>
          <w:rFonts w:cstheme="minorHAnsi"/>
          <w:i/>
          <w:iCs/>
        </w:rPr>
        <w:br/>
      </w:r>
      <w:r w:rsidRPr="007462FF">
        <w:rPr>
          <w:rFonts w:cstheme="minorHAnsi"/>
          <w:i/>
          <w:iCs/>
        </w:rPr>
        <w:t>Jacques-Bénigne Bossuet</w:t>
      </w:r>
    </w:p>
    <w:p w14:paraId="39DC0A0B" w14:textId="77777777" w:rsidR="00B21D89" w:rsidRDefault="00000000">
      <w:pPr>
        <w:pStyle w:val="berschrift2"/>
      </w:pPr>
      <w:bookmarkStart w:id="3" w:name="_Toc158741695"/>
      <w:proofErr w:type="spellStart"/>
      <w:r>
        <w:t>Aus</w:t>
      </w:r>
      <w:proofErr w:type="spellEnd"/>
      <w:r>
        <w:t xml:space="preserve"> der </w:t>
      </w:r>
      <w:proofErr w:type="spellStart"/>
      <w:r>
        <w:t>Sicht</w:t>
      </w:r>
      <w:proofErr w:type="spellEnd"/>
      <w:r>
        <w:t xml:space="preserve"> des Krisenmanagements</w:t>
      </w:r>
      <w:bookmarkEnd w:id="3"/>
    </w:p>
    <w:p w14:paraId="497A08BC" w14:textId="59BD5794" w:rsidR="00B21D89" w:rsidRDefault="00000000">
      <w:pPr>
        <w:pStyle w:val="Listenabsatz"/>
        <w:numPr>
          <w:ilvl w:val="0"/>
          <w:numId w:val="6"/>
        </w:numPr>
        <w:rPr>
          <w:rFonts w:cstheme="minorHAnsi"/>
        </w:rPr>
      </w:pPr>
      <w:r>
        <w:rPr>
          <w:rFonts w:cstheme="minorHAnsi"/>
        </w:rPr>
        <w:t xml:space="preserve">Der </w:t>
      </w:r>
      <w:proofErr w:type="spellStart"/>
      <w:r>
        <w:rPr>
          <w:rFonts w:cstheme="minorHAnsi"/>
        </w:rPr>
        <w:t>Vorentwurf</w:t>
      </w:r>
      <w:proofErr w:type="spellEnd"/>
      <w:r>
        <w:rPr>
          <w:rFonts w:cstheme="minorHAnsi"/>
        </w:rPr>
        <w:t xml:space="preserve"> </w:t>
      </w:r>
      <w:proofErr w:type="spellStart"/>
      <w:r w:rsidR="0052332C" w:rsidRPr="0052332C">
        <w:rPr>
          <w:rFonts w:cstheme="minorHAnsi"/>
        </w:rPr>
        <w:t>erfüllt</w:t>
      </w:r>
      <w:proofErr w:type="spellEnd"/>
      <w:r w:rsidR="0052332C" w:rsidRPr="0052332C">
        <w:rPr>
          <w:rFonts w:cstheme="minorHAnsi"/>
        </w:rPr>
        <w:t xml:space="preserve"> den </w:t>
      </w:r>
      <w:proofErr w:type="spellStart"/>
      <w:r w:rsidR="0052332C" w:rsidRPr="0052332C">
        <w:rPr>
          <w:rFonts w:cstheme="minorHAnsi"/>
        </w:rPr>
        <w:t>Grundsatz</w:t>
      </w:r>
      <w:proofErr w:type="spellEnd"/>
      <w:r w:rsidR="0052332C" w:rsidRPr="0052332C">
        <w:rPr>
          <w:rFonts w:cstheme="minorHAnsi"/>
        </w:rPr>
        <w:t xml:space="preserve"> des </w:t>
      </w:r>
      <w:proofErr w:type="spellStart"/>
      <w:r w:rsidR="0052332C" w:rsidRPr="00C822E8">
        <w:rPr>
          <w:rFonts w:cstheme="minorHAnsi"/>
          <w:b/>
          <w:bCs/>
        </w:rPr>
        <w:t>einfachen</w:t>
      </w:r>
      <w:proofErr w:type="spellEnd"/>
      <w:r w:rsidR="0052332C" w:rsidRPr="00C822E8">
        <w:rPr>
          <w:rFonts w:cstheme="minorHAnsi"/>
          <w:b/>
          <w:bCs/>
        </w:rPr>
        <w:t xml:space="preserve"> </w:t>
      </w:r>
      <w:proofErr w:type="spellStart"/>
      <w:r w:rsidR="0052332C" w:rsidRPr="00C822E8">
        <w:rPr>
          <w:rFonts w:cstheme="minorHAnsi"/>
          <w:b/>
          <w:bCs/>
        </w:rPr>
        <w:t>Handelns</w:t>
      </w:r>
      <w:proofErr w:type="spellEnd"/>
      <w:r w:rsidR="00D77FFD" w:rsidRPr="00D77FFD">
        <w:rPr>
          <w:rFonts w:cstheme="minorHAnsi"/>
        </w:rPr>
        <w:t xml:space="preserve"> </w:t>
      </w:r>
      <w:proofErr w:type="spellStart"/>
      <w:proofErr w:type="gramStart"/>
      <w:r w:rsidR="00D77FFD" w:rsidRPr="00D77FFD">
        <w:rPr>
          <w:rFonts w:cstheme="minorHAnsi"/>
        </w:rPr>
        <w:t>nicht</w:t>
      </w:r>
      <w:proofErr w:type="spellEnd"/>
      <w:r w:rsidR="0052332C" w:rsidRPr="00D77FFD">
        <w:rPr>
          <w:rFonts w:cstheme="minorHAnsi"/>
        </w:rPr>
        <w:t>:</w:t>
      </w:r>
      <w:proofErr w:type="gramEnd"/>
      <w:r w:rsidR="0052332C" w:rsidRPr="0052332C">
        <w:rPr>
          <w:rFonts w:cstheme="minorHAnsi"/>
        </w:rPr>
        <w:t xml:space="preserve"> Er </w:t>
      </w:r>
      <w:proofErr w:type="spellStart"/>
      <w:r w:rsidR="0052332C" w:rsidRPr="0052332C">
        <w:rPr>
          <w:rFonts w:cstheme="minorHAnsi"/>
        </w:rPr>
        <w:t>schlägt</w:t>
      </w:r>
      <w:proofErr w:type="spellEnd"/>
      <w:r w:rsidR="0052332C" w:rsidRPr="0052332C">
        <w:rPr>
          <w:rFonts w:cstheme="minorHAnsi"/>
        </w:rPr>
        <w:t xml:space="preserve"> </w:t>
      </w:r>
      <w:proofErr w:type="spellStart"/>
      <w:r w:rsidR="0052332C" w:rsidRPr="0052332C">
        <w:rPr>
          <w:rFonts w:cstheme="minorHAnsi"/>
        </w:rPr>
        <w:t>ein</w:t>
      </w:r>
      <w:proofErr w:type="spellEnd"/>
      <w:r w:rsidR="0052332C" w:rsidRPr="0052332C">
        <w:rPr>
          <w:rFonts w:cstheme="minorHAnsi"/>
        </w:rPr>
        <w:t xml:space="preserve"> </w:t>
      </w:r>
      <w:proofErr w:type="spellStart"/>
      <w:r w:rsidR="0052332C" w:rsidRPr="0052332C">
        <w:rPr>
          <w:rFonts w:cstheme="minorHAnsi"/>
        </w:rPr>
        <w:t>komplexes</w:t>
      </w:r>
      <w:proofErr w:type="spellEnd"/>
      <w:r w:rsidR="0052332C" w:rsidRPr="0052332C">
        <w:rPr>
          <w:rFonts w:cstheme="minorHAnsi"/>
        </w:rPr>
        <w:t xml:space="preserve"> </w:t>
      </w:r>
      <w:proofErr w:type="spellStart"/>
      <w:r w:rsidR="00754BEF">
        <w:rPr>
          <w:rFonts w:cstheme="minorHAnsi"/>
        </w:rPr>
        <w:t>technisch-rechtliches</w:t>
      </w:r>
      <w:proofErr w:type="spellEnd"/>
      <w:r w:rsidR="00754BEF">
        <w:rPr>
          <w:rFonts w:cstheme="minorHAnsi"/>
        </w:rPr>
        <w:t xml:space="preserve"> </w:t>
      </w:r>
      <w:proofErr w:type="spellStart"/>
      <w:r w:rsidR="0052332C" w:rsidRPr="0052332C">
        <w:rPr>
          <w:rFonts w:cstheme="minorHAnsi"/>
        </w:rPr>
        <w:t>Konstrukt</w:t>
      </w:r>
      <w:proofErr w:type="spellEnd"/>
      <w:r w:rsidR="0052332C" w:rsidRPr="0052332C">
        <w:rPr>
          <w:rFonts w:cstheme="minorHAnsi"/>
        </w:rPr>
        <w:t xml:space="preserve"> vor, </w:t>
      </w:r>
      <w:proofErr w:type="spellStart"/>
      <w:r w:rsidR="0052332C" w:rsidRPr="0052332C">
        <w:rPr>
          <w:rFonts w:cstheme="minorHAnsi"/>
        </w:rPr>
        <w:t>das</w:t>
      </w:r>
      <w:proofErr w:type="spellEnd"/>
      <w:r w:rsidR="0052332C" w:rsidRPr="0052332C">
        <w:rPr>
          <w:rFonts w:cstheme="minorHAnsi"/>
        </w:rPr>
        <w:t xml:space="preserve"> </w:t>
      </w:r>
      <w:proofErr w:type="spellStart"/>
      <w:r w:rsidR="0052332C" w:rsidRPr="0052332C">
        <w:rPr>
          <w:rFonts w:cstheme="minorHAnsi"/>
        </w:rPr>
        <w:t>sowohl</w:t>
      </w:r>
      <w:proofErr w:type="spellEnd"/>
      <w:r w:rsidR="0052332C" w:rsidRPr="0052332C">
        <w:rPr>
          <w:rFonts w:cstheme="minorHAnsi"/>
        </w:rPr>
        <w:t xml:space="preserve"> in seiner </w:t>
      </w:r>
      <w:proofErr w:type="spellStart"/>
      <w:r w:rsidR="0052332C" w:rsidRPr="0052332C">
        <w:rPr>
          <w:rFonts w:cstheme="minorHAnsi"/>
        </w:rPr>
        <w:t>Beschreibung</w:t>
      </w:r>
      <w:proofErr w:type="spellEnd"/>
      <w:r w:rsidR="0052332C" w:rsidRPr="0052332C">
        <w:rPr>
          <w:rFonts w:cstheme="minorHAnsi"/>
        </w:rPr>
        <w:t xml:space="preserve"> </w:t>
      </w:r>
      <w:proofErr w:type="spellStart"/>
      <w:r w:rsidR="0052332C" w:rsidRPr="0052332C">
        <w:rPr>
          <w:rFonts w:cstheme="minorHAnsi"/>
        </w:rPr>
        <w:t>als</w:t>
      </w:r>
      <w:proofErr w:type="spellEnd"/>
      <w:r w:rsidR="0052332C" w:rsidRPr="0052332C">
        <w:rPr>
          <w:rFonts w:cstheme="minorHAnsi"/>
        </w:rPr>
        <w:t xml:space="preserve"> </w:t>
      </w:r>
      <w:proofErr w:type="spellStart"/>
      <w:r w:rsidR="0052332C" w:rsidRPr="0052332C">
        <w:rPr>
          <w:rFonts w:cstheme="minorHAnsi"/>
        </w:rPr>
        <w:t>auch</w:t>
      </w:r>
      <w:proofErr w:type="spellEnd"/>
      <w:r w:rsidR="0052332C" w:rsidRPr="0052332C">
        <w:rPr>
          <w:rFonts w:cstheme="minorHAnsi"/>
        </w:rPr>
        <w:t xml:space="preserve"> in seiner </w:t>
      </w:r>
      <w:proofErr w:type="spellStart"/>
      <w:r w:rsidR="0052332C" w:rsidRPr="0052332C">
        <w:rPr>
          <w:rFonts w:cstheme="minorHAnsi"/>
        </w:rPr>
        <w:t>Umsetzung</w:t>
      </w:r>
      <w:proofErr w:type="spellEnd"/>
      <w:r w:rsidR="0052332C" w:rsidRPr="0052332C">
        <w:rPr>
          <w:rFonts w:cstheme="minorHAnsi"/>
        </w:rPr>
        <w:t xml:space="preserve"> </w:t>
      </w:r>
      <w:proofErr w:type="spellStart"/>
      <w:r w:rsidR="00F219C2">
        <w:rPr>
          <w:rFonts w:cstheme="minorHAnsi"/>
        </w:rPr>
        <w:t>schwer</w:t>
      </w:r>
      <w:proofErr w:type="spellEnd"/>
      <w:r w:rsidR="00F219C2">
        <w:rPr>
          <w:rFonts w:cstheme="minorHAnsi"/>
        </w:rPr>
        <w:t xml:space="preserve"> </w:t>
      </w:r>
      <w:proofErr w:type="spellStart"/>
      <w:r w:rsidR="00F219C2">
        <w:rPr>
          <w:rFonts w:cstheme="minorHAnsi"/>
        </w:rPr>
        <w:t>verständlich</w:t>
      </w:r>
      <w:proofErr w:type="spellEnd"/>
      <w:r w:rsidR="00F219C2">
        <w:rPr>
          <w:rFonts w:cstheme="minorHAnsi"/>
        </w:rPr>
        <w:t xml:space="preserve"> </w:t>
      </w:r>
      <w:proofErr w:type="spellStart"/>
      <w:r w:rsidR="00F219C2">
        <w:rPr>
          <w:rFonts w:cstheme="minorHAnsi"/>
        </w:rPr>
        <w:t>ist</w:t>
      </w:r>
      <w:proofErr w:type="spellEnd"/>
      <w:r w:rsidR="007D47F5">
        <w:rPr>
          <w:rFonts w:cstheme="minorHAnsi"/>
        </w:rPr>
        <w:t>.</w:t>
      </w:r>
    </w:p>
    <w:p w14:paraId="69ADEBBC" w14:textId="3C01512A" w:rsidR="00B21D89" w:rsidRDefault="00000000">
      <w:pPr>
        <w:pStyle w:val="Listenabsatz"/>
        <w:numPr>
          <w:ilvl w:val="0"/>
          <w:numId w:val="6"/>
        </w:numPr>
        <w:rPr>
          <w:rFonts w:cstheme="minorHAnsi"/>
        </w:rPr>
      </w:pPr>
      <w:r>
        <w:rPr>
          <w:rFonts w:cstheme="minorHAnsi"/>
        </w:rPr>
        <w:t>E</w:t>
      </w:r>
      <w:r w:rsidR="007D47F5">
        <w:rPr>
          <w:rFonts w:cstheme="minorHAnsi"/>
        </w:rPr>
        <w:t>r</w:t>
      </w:r>
      <w:r>
        <w:rPr>
          <w:rFonts w:cstheme="minorHAnsi"/>
        </w:rPr>
        <w:t xml:space="preserve"> </w:t>
      </w:r>
      <w:proofErr w:type="spellStart"/>
      <w:r>
        <w:rPr>
          <w:rFonts w:cstheme="minorHAnsi"/>
        </w:rPr>
        <w:t>widerspricht</w:t>
      </w:r>
      <w:proofErr w:type="spellEnd"/>
      <w:r>
        <w:rPr>
          <w:rFonts w:cstheme="minorHAnsi"/>
        </w:rPr>
        <w:t xml:space="preserve"> den </w:t>
      </w:r>
      <w:proofErr w:type="spellStart"/>
      <w:r>
        <w:rPr>
          <w:rFonts w:cstheme="minorHAnsi"/>
        </w:rPr>
        <w:t>Grundprinzipien</w:t>
      </w:r>
      <w:proofErr w:type="spellEnd"/>
      <w:r>
        <w:rPr>
          <w:rFonts w:cstheme="minorHAnsi"/>
        </w:rPr>
        <w:t xml:space="preserve"> der </w:t>
      </w:r>
      <w:r w:rsidRPr="00C154E2">
        <w:rPr>
          <w:rFonts w:cstheme="minorHAnsi"/>
          <w:b/>
          <w:bCs/>
        </w:rPr>
        <w:t xml:space="preserve">Widerstandsfähigkeit komplexer Systeme, </w:t>
      </w:r>
      <w:r>
        <w:rPr>
          <w:rFonts w:cstheme="minorHAnsi"/>
        </w:rPr>
        <w:t xml:space="preserve">die nicht auf Standardisierung, Zentralisierung und Top-down-Anweisungen beruhen, sondern im Gegenteil auf Vielfalt, Redundanzen, </w:t>
      </w:r>
      <w:proofErr w:type="spellStart"/>
      <w:r>
        <w:rPr>
          <w:rFonts w:cstheme="minorHAnsi"/>
        </w:rPr>
        <w:t>Auslagerung</w:t>
      </w:r>
      <w:proofErr w:type="spellEnd"/>
      <w:r>
        <w:rPr>
          <w:rFonts w:cstheme="minorHAnsi"/>
        </w:rPr>
        <w:t xml:space="preserve">, </w:t>
      </w:r>
      <w:proofErr w:type="spellStart"/>
      <w:r>
        <w:rPr>
          <w:rFonts w:cstheme="minorHAnsi"/>
        </w:rPr>
        <w:t>Selbstorganisation</w:t>
      </w:r>
      <w:proofErr w:type="spellEnd"/>
      <w:r>
        <w:rPr>
          <w:rFonts w:cstheme="minorHAnsi"/>
        </w:rPr>
        <w:t xml:space="preserve">, Innovation </w:t>
      </w:r>
      <w:proofErr w:type="spellStart"/>
      <w:r>
        <w:rPr>
          <w:rFonts w:cstheme="minorHAnsi"/>
        </w:rPr>
        <w:t>und</w:t>
      </w:r>
      <w:proofErr w:type="spellEnd"/>
      <w:r>
        <w:rPr>
          <w:rFonts w:cstheme="minorHAnsi"/>
        </w:rPr>
        <w:t xml:space="preserve"> </w:t>
      </w:r>
      <w:proofErr w:type="spellStart"/>
      <w:r>
        <w:rPr>
          <w:rFonts w:cstheme="minorHAnsi"/>
        </w:rPr>
        <w:t>Zusammenarbeit</w:t>
      </w:r>
      <w:proofErr w:type="spellEnd"/>
      <w:r>
        <w:rPr>
          <w:rFonts w:cstheme="minorHAnsi"/>
        </w:rPr>
        <w:t xml:space="preserve">: </w:t>
      </w:r>
      <w:r w:rsidR="0052332C">
        <w:rPr>
          <w:rFonts w:cstheme="minorHAnsi"/>
        </w:rPr>
        <w:t>E</w:t>
      </w:r>
      <w:r w:rsidR="007D47F5">
        <w:rPr>
          <w:rFonts w:cstheme="minorHAnsi"/>
        </w:rPr>
        <w:t>r</w:t>
      </w:r>
      <w:r w:rsidR="0052332C">
        <w:rPr>
          <w:rFonts w:cstheme="minorHAnsi"/>
        </w:rPr>
        <w:t xml:space="preserve"> </w:t>
      </w:r>
      <w:proofErr w:type="spellStart"/>
      <w:r w:rsidR="0052332C">
        <w:rPr>
          <w:rFonts w:cstheme="minorHAnsi"/>
        </w:rPr>
        <w:t>sieht</w:t>
      </w:r>
      <w:proofErr w:type="spellEnd"/>
      <w:r w:rsidR="0052332C">
        <w:rPr>
          <w:rFonts w:cstheme="minorHAnsi"/>
        </w:rPr>
        <w:t xml:space="preserve"> vor, </w:t>
      </w:r>
      <w:proofErr w:type="spellStart"/>
      <w:r w:rsidR="0052332C" w:rsidRPr="00C154E2">
        <w:rPr>
          <w:rFonts w:cstheme="minorHAnsi"/>
          <w:b/>
          <w:bCs/>
        </w:rPr>
        <w:t>noch</w:t>
      </w:r>
      <w:proofErr w:type="spellEnd"/>
      <w:r w:rsidR="0052332C" w:rsidRPr="00C154E2">
        <w:rPr>
          <w:rFonts w:cstheme="minorHAnsi"/>
          <w:b/>
          <w:bCs/>
        </w:rPr>
        <w:t xml:space="preserve"> </w:t>
      </w:r>
      <w:proofErr w:type="spellStart"/>
      <w:r w:rsidR="0052332C" w:rsidRPr="00C154E2">
        <w:rPr>
          <w:rFonts w:cstheme="minorHAnsi"/>
          <w:b/>
          <w:bCs/>
        </w:rPr>
        <w:t>mehr</w:t>
      </w:r>
      <w:proofErr w:type="spellEnd"/>
      <w:r w:rsidR="0052332C" w:rsidRPr="00C154E2">
        <w:rPr>
          <w:rFonts w:cstheme="minorHAnsi"/>
          <w:b/>
          <w:bCs/>
        </w:rPr>
        <w:t xml:space="preserve"> </w:t>
      </w:r>
      <w:proofErr w:type="spellStart"/>
      <w:r w:rsidR="0052332C" w:rsidRPr="00C154E2">
        <w:rPr>
          <w:rFonts w:cstheme="minorHAnsi"/>
          <w:b/>
          <w:bCs/>
        </w:rPr>
        <w:t>Vorrechte</w:t>
      </w:r>
      <w:proofErr w:type="spellEnd"/>
      <w:r w:rsidR="0052332C" w:rsidRPr="00C154E2">
        <w:rPr>
          <w:rFonts w:cstheme="minorHAnsi"/>
          <w:b/>
          <w:bCs/>
        </w:rPr>
        <w:t xml:space="preserve"> </w:t>
      </w:r>
      <w:proofErr w:type="spellStart"/>
      <w:r w:rsidR="0052332C" w:rsidRPr="00C154E2">
        <w:rPr>
          <w:rFonts w:cstheme="minorHAnsi"/>
          <w:b/>
          <w:bCs/>
        </w:rPr>
        <w:t>auf</w:t>
      </w:r>
      <w:proofErr w:type="spellEnd"/>
      <w:r w:rsidR="0052332C" w:rsidRPr="00C154E2">
        <w:rPr>
          <w:rFonts w:cstheme="minorHAnsi"/>
          <w:b/>
          <w:bCs/>
        </w:rPr>
        <w:t xml:space="preserve"> </w:t>
      </w:r>
      <w:proofErr w:type="spellStart"/>
      <w:r w:rsidR="0052332C" w:rsidRPr="00C154E2">
        <w:rPr>
          <w:rFonts w:cstheme="minorHAnsi"/>
          <w:b/>
          <w:bCs/>
        </w:rPr>
        <w:t>Bundesebene</w:t>
      </w:r>
      <w:proofErr w:type="spellEnd"/>
      <w:r w:rsidR="0052332C" w:rsidRPr="00C154E2">
        <w:rPr>
          <w:rFonts w:cstheme="minorHAnsi"/>
          <w:b/>
          <w:bCs/>
        </w:rPr>
        <w:t xml:space="preserve"> </w:t>
      </w:r>
      <w:proofErr w:type="spellStart"/>
      <w:r w:rsidR="0052332C" w:rsidRPr="00C154E2">
        <w:rPr>
          <w:rFonts w:cstheme="minorHAnsi"/>
          <w:b/>
          <w:bCs/>
        </w:rPr>
        <w:t>zu</w:t>
      </w:r>
      <w:proofErr w:type="spellEnd"/>
      <w:r w:rsidR="0052332C" w:rsidRPr="00C154E2">
        <w:rPr>
          <w:rFonts w:cstheme="minorHAnsi"/>
          <w:b/>
          <w:bCs/>
        </w:rPr>
        <w:t xml:space="preserve"> </w:t>
      </w:r>
      <w:proofErr w:type="spellStart"/>
      <w:r w:rsidR="0052332C" w:rsidRPr="00C154E2">
        <w:rPr>
          <w:rFonts w:cstheme="minorHAnsi"/>
          <w:b/>
          <w:bCs/>
        </w:rPr>
        <w:t>konzentrieren</w:t>
      </w:r>
      <w:proofErr w:type="spellEnd"/>
      <w:r w:rsidR="00D77FFD">
        <w:rPr>
          <w:rFonts w:cstheme="minorHAnsi"/>
          <w:b/>
          <w:bCs/>
        </w:rPr>
        <w:t xml:space="preserve"> – </w:t>
      </w:r>
      <w:proofErr w:type="spellStart"/>
      <w:r w:rsidR="0052332C" w:rsidRPr="007D47F5">
        <w:rPr>
          <w:rFonts w:cstheme="minorHAnsi"/>
        </w:rPr>
        <w:t>auf</w:t>
      </w:r>
      <w:proofErr w:type="spellEnd"/>
      <w:r w:rsidR="0052332C" w:rsidRPr="00C154E2">
        <w:rPr>
          <w:rFonts w:cstheme="minorHAnsi"/>
          <w:b/>
          <w:bCs/>
        </w:rPr>
        <w:t xml:space="preserve"> </w:t>
      </w:r>
      <w:proofErr w:type="spellStart"/>
      <w:r w:rsidR="0052332C">
        <w:rPr>
          <w:rFonts w:cstheme="minorHAnsi"/>
        </w:rPr>
        <w:t>Kosten</w:t>
      </w:r>
      <w:proofErr w:type="spellEnd"/>
      <w:r w:rsidR="0052332C">
        <w:rPr>
          <w:rFonts w:cstheme="minorHAnsi"/>
        </w:rPr>
        <w:t xml:space="preserve"> der Bürger (die in erster Linie für ihre Gesundheit </w:t>
      </w:r>
      <w:proofErr w:type="spellStart"/>
      <w:r w:rsidR="0052332C">
        <w:rPr>
          <w:rFonts w:cstheme="minorHAnsi"/>
        </w:rPr>
        <w:t>verantwortlich</w:t>
      </w:r>
      <w:proofErr w:type="spellEnd"/>
      <w:r w:rsidR="0052332C">
        <w:rPr>
          <w:rFonts w:cstheme="minorHAnsi"/>
        </w:rPr>
        <w:t xml:space="preserve"> </w:t>
      </w:r>
      <w:proofErr w:type="spellStart"/>
      <w:r w:rsidR="0052332C">
        <w:rPr>
          <w:rFonts w:cstheme="minorHAnsi"/>
        </w:rPr>
        <w:t>sind</w:t>
      </w:r>
      <w:proofErr w:type="spellEnd"/>
      <w:r w:rsidR="0052332C">
        <w:rPr>
          <w:rFonts w:cstheme="minorHAnsi"/>
        </w:rPr>
        <w:t xml:space="preserve">), der </w:t>
      </w:r>
      <w:proofErr w:type="spellStart"/>
      <w:r w:rsidR="0052332C">
        <w:rPr>
          <w:rFonts w:cstheme="minorHAnsi"/>
        </w:rPr>
        <w:t>Kantone</w:t>
      </w:r>
      <w:proofErr w:type="spellEnd"/>
      <w:r w:rsidR="0052332C">
        <w:rPr>
          <w:rFonts w:cstheme="minorHAnsi"/>
        </w:rPr>
        <w:t xml:space="preserve"> </w:t>
      </w:r>
      <w:proofErr w:type="spellStart"/>
      <w:r w:rsidR="0052332C">
        <w:rPr>
          <w:rFonts w:cstheme="minorHAnsi"/>
        </w:rPr>
        <w:t>und</w:t>
      </w:r>
      <w:proofErr w:type="spellEnd"/>
      <w:r w:rsidR="0052332C">
        <w:rPr>
          <w:rFonts w:cstheme="minorHAnsi"/>
        </w:rPr>
        <w:t xml:space="preserve"> der </w:t>
      </w:r>
      <w:proofErr w:type="spellStart"/>
      <w:r w:rsidR="0052332C">
        <w:rPr>
          <w:rFonts w:cstheme="minorHAnsi"/>
        </w:rPr>
        <w:t>im</w:t>
      </w:r>
      <w:proofErr w:type="spellEnd"/>
      <w:r w:rsidR="0052332C">
        <w:rPr>
          <w:rFonts w:cstheme="minorHAnsi"/>
        </w:rPr>
        <w:t xml:space="preserve"> </w:t>
      </w:r>
      <w:proofErr w:type="spellStart"/>
      <w:r w:rsidR="0052332C">
        <w:rPr>
          <w:rFonts w:cstheme="minorHAnsi"/>
        </w:rPr>
        <w:t>Gesundheitswesen</w:t>
      </w:r>
      <w:proofErr w:type="spellEnd"/>
      <w:r w:rsidR="0052332C">
        <w:rPr>
          <w:rFonts w:cstheme="minorHAnsi"/>
        </w:rPr>
        <w:t xml:space="preserve"> </w:t>
      </w:r>
      <w:proofErr w:type="spellStart"/>
      <w:r w:rsidR="0052332C">
        <w:rPr>
          <w:rFonts w:cstheme="minorHAnsi"/>
        </w:rPr>
        <w:t>tätigen</w:t>
      </w:r>
      <w:proofErr w:type="spellEnd"/>
      <w:r w:rsidR="0052332C">
        <w:rPr>
          <w:rFonts w:cstheme="minorHAnsi"/>
        </w:rPr>
        <w:t xml:space="preserve"> </w:t>
      </w:r>
      <w:proofErr w:type="spellStart"/>
      <w:r w:rsidR="0052332C">
        <w:rPr>
          <w:rFonts w:cstheme="minorHAnsi"/>
        </w:rPr>
        <w:t>Personen</w:t>
      </w:r>
      <w:proofErr w:type="spellEnd"/>
      <w:r w:rsidR="0052332C">
        <w:rPr>
          <w:rFonts w:cstheme="minorHAnsi"/>
        </w:rPr>
        <w:t xml:space="preserve"> </w:t>
      </w:r>
      <w:proofErr w:type="spellStart"/>
      <w:r w:rsidR="0052332C">
        <w:rPr>
          <w:rFonts w:cstheme="minorHAnsi"/>
        </w:rPr>
        <w:t>und</w:t>
      </w:r>
      <w:proofErr w:type="spellEnd"/>
      <w:r w:rsidR="0052332C">
        <w:rPr>
          <w:rFonts w:cstheme="minorHAnsi"/>
        </w:rPr>
        <w:t xml:space="preserve"> </w:t>
      </w:r>
      <w:proofErr w:type="spellStart"/>
      <w:r w:rsidR="0052332C">
        <w:rPr>
          <w:rFonts w:cstheme="minorHAnsi"/>
        </w:rPr>
        <w:t>Institutionen</w:t>
      </w:r>
      <w:proofErr w:type="spellEnd"/>
      <w:r w:rsidR="007D47F5">
        <w:rPr>
          <w:rFonts w:cstheme="minorHAnsi"/>
        </w:rPr>
        <w:t>.</w:t>
      </w:r>
    </w:p>
    <w:p w14:paraId="50398A86" w14:textId="7124310C" w:rsidR="00B21D89" w:rsidRDefault="00000000">
      <w:pPr>
        <w:pStyle w:val="Listenabsatz"/>
        <w:numPr>
          <w:ilvl w:val="0"/>
          <w:numId w:val="6"/>
        </w:numPr>
        <w:rPr>
          <w:rFonts w:cstheme="minorHAnsi"/>
        </w:rPr>
      </w:pPr>
      <w:r w:rsidRPr="0052332C">
        <w:rPr>
          <w:rFonts w:cstheme="minorHAnsi"/>
        </w:rPr>
        <w:t>E</w:t>
      </w:r>
      <w:r w:rsidR="007D47F5">
        <w:rPr>
          <w:rFonts w:cstheme="minorHAnsi"/>
        </w:rPr>
        <w:t>r</w:t>
      </w:r>
      <w:r w:rsidRPr="0052332C">
        <w:rPr>
          <w:rFonts w:cstheme="minorHAnsi"/>
        </w:rPr>
        <w:t xml:space="preserve"> </w:t>
      </w:r>
      <w:proofErr w:type="spellStart"/>
      <w:r w:rsidRPr="0052332C">
        <w:rPr>
          <w:rFonts w:cstheme="minorHAnsi"/>
        </w:rPr>
        <w:t>entspricht</w:t>
      </w:r>
      <w:proofErr w:type="spellEnd"/>
      <w:r w:rsidRPr="0052332C">
        <w:rPr>
          <w:rFonts w:cstheme="minorHAnsi"/>
        </w:rPr>
        <w:t xml:space="preserve"> </w:t>
      </w:r>
      <w:proofErr w:type="spellStart"/>
      <w:r w:rsidRPr="0052332C">
        <w:rPr>
          <w:rFonts w:cstheme="minorHAnsi"/>
        </w:rPr>
        <w:t>nicht</w:t>
      </w:r>
      <w:proofErr w:type="spellEnd"/>
      <w:r w:rsidRPr="0052332C">
        <w:rPr>
          <w:rFonts w:cstheme="minorHAnsi"/>
        </w:rPr>
        <w:t xml:space="preserve"> </w:t>
      </w:r>
      <w:proofErr w:type="spellStart"/>
      <w:r w:rsidRPr="0052332C">
        <w:rPr>
          <w:rFonts w:cstheme="minorHAnsi"/>
        </w:rPr>
        <w:t>dem</w:t>
      </w:r>
      <w:proofErr w:type="spellEnd"/>
      <w:r w:rsidRPr="0052332C">
        <w:rPr>
          <w:rFonts w:cstheme="minorHAnsi"/>
        </w:rPr>
        <w:t xml:space="preserve"> </w:t>
      </w:r>
      <w:proofErr w:type="spellStart"/>
      <w:r w:rsidRPr="0052332C">
        <w:rPr>
          <w:rFonts w:cstheme="minorHAnsi"/>
        </w:rPr>
        <w:t>Grundsatz</w:t>
      </w:r>
      <w:proofErr w:type="spellEnd"/>
      <w:r w:rsidRPr="0052332C">
        <w:rPr>
          <w:rFonts w:cstheme="minorHAnsi"/>
        </w:rPr>
        <w:t xml:space="preserve"> </w:t>
      </w:r>
      <w:r w:rsidRPr="00C822E8">
        <w:rPr>
          <w:rFonts w:cstheme="minorHAnsi"/>
          <w:b/>
          <w:bCs/>
        </w:rPr>
        <w:t xml:space="preserve">der </w:t>
      </w:r>
      <w:proofErr w:type="spellStart"/>
      <w:r w:rsidRPr="00C822E8">
        <w:rPr>
          <w:rFonts w:cstheme="minorHAnsi"/>
          <w:b/>
          <w:bCs/>
        </w:rPr>
        <w:t>Effizienz</w:t>
      </w:r>
      <w:proofErr w:type="spellEnd"/>
      <w:r w:rsidRPr="00C822E8">
        <w:rPr>
          <w:rFonts w:cstheme="minorHAnsi"/>
          <w:b/>
          <w:bCs/>
        </w:rPr>
        <w:t xml:space="preserve"> </w:t>
      </w:r>
      <w:proofErr w:type="spellStart"/>
      <w:r w:rsidRPr="00C822E8">
        <w:rPr>
          <w:rFonts w:cstheme="minorHAnsi"/>
          <w:b/>
          <w:bCs/>
        </w:rPr>
        <w:t>und</w:t>
      </w:r>
      <w:proofErr w:type="spellEnd"/>
      <w:r w:rsidRPr="00C822E8">
        <w:rPr>
          <w:rFonts w:cstheme="minorHAnsi"/>
          <w:b/>
          <w:bCs/>
        </w:rPr>
        <w:t xml:space="preserve"> </w:t>
      </w:r>
      <w:proofErr w:type="spellStart"/>
      <w:r w:rsidRPr="00C822E8">
        <w:rPr>
          <w:rFonts w:cstheme="minorHAnsi"/>
          <w:b/>
          <w:bCs/>
        </w:rPr>
        <w:t>Effektivität</w:t>
      </w:r>
      <w:proofErr w:type="spellEnd"/>
      <w:r w:rsidR="007D47F5">
        <w:rPr>
          <w:rFonts w:cstheme="minorHAnsi"/>
        </w:rPr>
        <w:t xml:space="preserve">, da er </w:t>
      </w:r>
      <w:proofErr w:type="spellStart"/>
      <w:r w:rsidR="007D47F5">
        <w:rPr>
          <w:rFonts w:cstheme="minorHAnsi"/>
        </w:rPr>
        <w:t>nicht</w:t>
      </w:r>
      <w:proofErr w:type="spellEnd"/>
      <w:r w:rsidR="007D47F5">
        <w:rPr>
          <w:rFonts w:cstheme="minorHAnsi"/>
        </w:rPr>
        <w:t xml:space="preserve"> </w:t>
      </w:r>
      <w:proofErr w:type="spellStart"/>
      <w:r w:rsidR="007D47F5">
        <w:rPr>
          <w:rFonts w:cstheme="minorHAnsi"/>
        </w:rPr>
        <w:t>zur</w:t>
      </w:r>
      <w:proofErr w:type="spellEnd"/>
      <w:r>
        <w:rPr>
          <w:rFonts w:cstheme="minorHAnsi"/>
        </w:rPr>
        <w:t xml:space="preserve"> </w:t>
      </w:r>
      <w:proofErr w:type="spellStart"/>
      <w:r>
        <w:rPr>
          <w:rFonts w:cstheme="minorHAnsi"/>
        </w:rPr>
        <w:t>Erreichung</w:t>
      </w:r>
      <w:proofErr w:type="spellEnd"/>
      <w:r>
        <w:rPr>
          <w:rFonts w:cstheme="minorHAnsi"/>
        </w:rPr>
        <w:t xml:space="preserve"> der </w:t>
      </w:r>
      <w:proofErr w:type="spellStart"/>
      <w:r>
        <w:rPr>
          <w:rFonts w:cstheme="minorHAnsi"/>
        </w:rPr>
        <w:t>Ziele</w:t>
      </w:r>
      <w:proofErr w:type="spellEnd"/>
      <w:r>
        <w:rPr>
          <w:rFonts w:cstheme="minorHAnsi"/>
        </w:rPr>
        <w:t xml:space="preserve"> der </w:t>
      </w:r>
      <w:proofErr w:type="spellStart"/>
      <w:r>
        <w:rPr>
          <w:rFonts w:cstheme="minorHAnsi"/>
        </w:rPr>
        <w:t>öffentlichen</w:t>
      </w:r>
      <w:proofErr w:type="spellEnd"/>
      <w:r>
        <w:rPr>
          <w:rFonts w:cstheme="minorHAnsi"/>
        </w:rPr>
        <w:t xml:space="preserve"> </w:t>
      </w:r>
      <w:proofErr w:type="spellStart"/>
      <w:r>
        <w:rPr>
          <w:rFonts w:cstheme="minorHAnsi"/>
        </w:rPr>
        <w:t>Gesundheit</w:t>
      </w:r>
      <w:proofErr w:type="spellEnd"/>
      <w:r w:rsidR="007D47F5">
        <w:rPr>
          <w:rFonts w:cstheme="minorHAnsi"/>
        </w:rPr>
        <w:t xml:space="preserve"> </w:t>
      </w:r>
      <w:proofErr w:type="spellStart"/>
      <w:r w:rsidR="007D47F5">
        <w:rPr>
          <w:rFonts w:cstheme="minorHAnsi"/>
        </w:rPr>
        <w:t>beiträgt</w:t>
      </w:r>
      <w:proofErr w:type="spellEnd"/>
      <w:r w:rsidR="007D47F5">
        <w:rPr>
          <w:rFonts w:cstheme="minorHAnsi"/>
        </w:rPr>
        <w:t xml:space="preserve">, </w:t>
      </w:r>
      <w:proofErr w:type="spellStart"/>
      <w:r w:rsidR="007D47F5">
        <w:rPr>
          <w:rFonts w:cstheme="minorHAnsi"/>
        </w:rPr>
        <w:t>sondern</w:t>
      </w:r>
      <w:proofErr w:type="spellEnd"/>
      <w:r w:rsidR="007D47F5">
        <w:rPr>
          <w:rFonts w:cstheme="minorHAnsi"/>
        </w:rPr>
        <w:t xml:space="preserve"> </w:t>
      </w:r>
      <w:proofErr w:type="spellStart"/>
      <w:r w:rsidR="007D47F5">
        <w:rPr>
          <w:rFonts w:cstheme="minorHAnsi"/>
        </w:rPr>
        <w:t>vielmehr</w:t>
      </w:r>
      <w:proofErr w:type="spellEnd"/>
      <w:r w:rsidR="007D47F5">
        <w:rPr>
          <w:rFonts w:cstheme="minorHAnsi"/>
        </w:rPr>
        <w:t xml:space="preserve"> </w:t>
      </w:r>
      <w:proofErr w:type="spellStart"/>
      <w:r w:rsidR="007D47F5">
        <w:rPr>
          <w:rFonts w:cstheme="minorHAnsi"/>
        </w:rPr>
        <w:t>zu</w:t>
      </w:r>
      <w:proofErr w:type="spellEnd"/>
      <w:r w:rsidR="007D47F5">
        <w:rPr>
          <w:rFonts w:cstheme="minorHAnsi"/>
        </w:rPr>
        <w:t xml:space="preserve"> </w:t>
      </w:r>
      <w:proofErr w:type="spellStart"/>
      <w:r w:rsidR="007D47F5">
        <w:rPr>
          <w:rFonts w:cstheme="minorHAnsi"/>
        </w:rPr>
        <w:t>einem</w:t>
      </w:r>
      <w:proofErr w:type="spellEnd"/>
      <w:r w:rsidR="007D47F5">
        <w:rPr>
          <w:rFonts w:cstheme="minorHAnsi"/>
        </w:rPr>
        <w:t xml:space="preserve"> </w:t>
      </w:r>
      <w:proofErr w:type="spellStart"/>
      <w:r w:rsidR="007D47F5">
        <w:rPr>
          <w:rFonts w:cstheme="minorHAnsi"/>
        </w:rPr>
        <w:t>weiteren</w:t>
      </w:r>
      <w:proofErr w:type="spellEnd"/>
      <w:r>
        <w:rPr>
          <w:rFonts w:cstheme="minorHAnsi"/>
        </w:rPr>
        <w:t xml:space="preserve"> </w:t>
      </w:r>
      <w:proofErr w:type="spellStart"/>
      <w:r w:rsidRPr="00C154E2">
        <w:rPr>
          <w:rFonts w:cstheme="minorHAnsi"/>
          <w:b/>
          <w:bCs/>
        </w:rPr>
        <w:t>Anstieg</w:t>
      </w:r>
      <w:proofErr w:type="spellEnd"/>
      <w:r w:rsidRPr="00C154E2">
        <w:rPr>
          <w:rFonts w:cstheme="minorHAnsi"/>
          <w:b/>
          <w:bCs/>
        </w:rPr>
        <w:t xml:space="preserve"> der </w:t>
      </w:r>
      <w:proofErr w:type="spellStart"/>
      <w:r w:rsidRPr="007D47F5">
        <w:rPr>
          <w:rFonts w:cstheme="minorHAnsi"/>
          <w:b/>
          <w:bCs/>
        </w:rPr>
        <w:t>Gesundheitskosten</w:t>
      </w:r>
      <w:proofErr w:type="spellEnd"/>
      <w:r>
        <w:rPr>
          <w:rFonts w:cstheme="minorHAnsi"/>
        </w:rPr>
        <w:t xml:space="preserve"> </w:t>
      </w:r>
      <w:proofErr w:type="spellStart"/>
      <w:r w:rsidR="007D47F5">
        <w:rPr>
          <w:rFonts w:cstheme="minorHAnsi"/>
        </w:rPr>
        <w:t>führt</w:t>
      </w:r>
      <w:proofErr w:type="spellEnd"/>
      <w:r w:rsidR="007D47F5">
        <w:rPr>
          <w:rFonts w:cstheme="minorHAnsi"/>
        </w:rPr>
        <w:t>.</w:t>
      </w:r>
    </w:p>
    <w:p w14:paraId="4A8420DA" w14:textId="6762D203" w:rsidR="00B21D89" w:rsidRDefault="00000000">
      <w:pPr>
        <w:pStyle w:val="Listenabsatz"/>
        <w:numPr>
          <w:ilvl w:val="0"/>
          <w:numId w:val="6"/>
        </w:numPr>
        <w:rPr>
          <w:rFonts w:cstheme="minorHAnsi"/>
        </w:rPr>
      </w:pPr>
      <w:r>
        <w:rPr>
          <w:rFonts w:cstheme="minorHAnsi"/>
        </w:rPr>
        <w:t xml:space="preserve">Er </w:t>
      </w:r>
      <w:proofErr w:type="spellStart"/>
      <w:r>
        <w:rPr>
          <w:rFonts w:cstheme="minorHAnsi"/>
        </w:rPr>
        <w:t>bezieht</w:t>
      </w:r>
      <w:proofErr w:type="spellEnd"/>
      <w:r>
        <w:rPr>
          <w:rFonts w:cstheme="minorHAnsi"/>
        </w:rPr>
        <w:t xml:space="preserve"> die </w:t>
      </w:r>
      <w:proofErr w:type="spellStart"/>
      <w:r w:rsidR="00275CEF" w:rsidRPr="00C822E8">
        <w:rPr>
          <w:rFonts w:cstheme="minorHAnsi"/>
          <w:b/>
          <w:bCs/>
        </w:rPr>
        <w:t>Lehren</w:t>
      </w:r>
      <w:proofErr w:type="spellEnd"/>
      <w:r w:rsidR="00275CEF" w:rsidRPr="00C822E8">
        <w:rPr>
          <w:rFonts w:cstheme="minorHAnsi"/>
          <w:b/>
          <w:bCs/>
        </w:rPr>
        <w:t xml:space="preserve"> </w:t>
      </w:r>
      <w:proofErr w:type="spellStart"/>
      <w:r w:rsidR="00275CEF">
        <w:rPr>
          <w:rFonts w:cstheme="minorHAnsi"/>
        </w:rPr>
        <w:t>aus</w:t>
      </w:r>
      <w:proofErr w:type="spellEnd"/>
      <w:r w:rsidR="00275CEF">
        <w:rPr>
          <w:rFonts w:cstheme="minorHAnsi"/>
        </w:rPr>
        <w:t xml:space="preserve"> der </w:t>
      </w:r>
      <w:proofErr w:type="spellStart"/>
      <w:r w:rsidR="00275CEF">
        <w:rPr>
          <w:rFonts w:cstheme="minorHAnsi"/>
        </w:rPr>
        <w:t>vorherigen</w:t>
      </w:r>
      <w:proofErr w:type="spellEnd"/>
      <w:r w:rsidR="00275CEF">
        <w:rPr>
          <w:rFonts w:cstheme="minorHAnsi"/>
        </w:rPr>
        <w:t xml:space="preserve"> </w:t>
      </w:r>
      <w:proofErr w:type="spellStart"/>
      <w:r w:rsidR="00275CEF">
        <w:rPr>
          <w:rFonts w:cstheme="minorHAnsi"/>
        </w:rPr>
        <w:t>Krise</w:t>
      </w:r>
      <w:proofErr w:type="spellEnd"/>
      <w:r w:rsidR="00275CEF">
        <w:rPr>
          <w:rFonts w:cstheme="minorHAnsi"/>
        </w:rPr>
        <w:t xml:space="preserve"> </w:t>
      </w:r>
      <w:proofErr w:type="spellStart"/>
      <w:r>
        <w:rPr>
          <w:rFonts w:cstheme="minorHAnsi"/>
        </w:rPr>
        <w:t>nicht</w:t>
      </w:r>
      <w:proofErr w:type="spellEnd"/>
      <w:r>
        <w:rPr>
          <w:rFonts w:cstheme="minorHAnsi"/>
        </w:rPr>
        <w:t xml:space="preserve"> mit </w:t>
      </w:r>
      <w:proofErr w:type="spellStart"/>
      <w:r>
        <w:rPr>
          <w:rFonts w:cstheme="minorHAnsi"/>
        </w:rPr>
        <w:t>ein</w:t>
      </w:r>
      <w:proofErr w:type="spellEnd"/>
      <w:r w:rsidR="007D47F5">
        <w:rPr>
          <w:rFonts w:cstheme="minorHAnsi"/>
        </w:rPr>
        <w:t>.</w:t>
      </w:r>
    </w:p>
    <w:p w14:paraId="49ED33CC" w14:textId="53C5B1FA" w:rsidR="00B21D89" w:rsidRDefault="00000000">
      <w:pPr>
        <w:pStyle w:val="Listenabsatz"/>
        <w:numPr>
          <w:ilvl w:val="0"/>
          <w:numId w:val="6"/>
        </w:numPr>
        <w:rPr>
          <w:rFonts w:cstheme="minorHAnsi"/>
        </w:rPr>
      </w:pPr>
      <w:r>
        <w:rPr>
          <w:rFonts w:cstheme="minorHAnsi"/>
        </w:rPr>
        <w:t xml:space="preserve">Er </w:t>
      </w:r>
      <w:proofErr w:type="spellStart"/>
      <w:r>
        <w:rPr>
          <w:rFonts w:cstheme="minorHAnsi"/>
        </w:rPr>
        <w:t>berücksichtigt</w:t>
      </w:r>
      <w:proofErr w:type="spellEnd"/>
      <w:r>
        <w:rPr>
          <w:rFonts w:cstheme="minorHAnsi"/>
        </w:rPr>
        <w:t xml:space="preserve"> die </w:t>
      </w:r>
      <w:proofErr w:type="spellStart"/>
      <w:r w:rsidRPr="00C822E8">
        <w:rPr>
          <w:rFonts w:cstheme="minorHAnsi"/>
          <w:b/>
          <w:bCs/>
        </w:rPr>
        <w:t>nachgewiesenen</w:t>
      </w:r>
      <w:proofErr w:type="spellEnd"/>
      <w:r w:rsidRPr="00C822E8">
        <w:rPr>
          <w:rFonts w:cstheme="minorHAnsi"/>
          <w:b/>
          <w:bCs/>
        </w:rPr>
        <w:t xml:space="preserve"> </w:t>
      </w:r>
      <w:proofErr w:type="spellStart"/>
      <w:r w:rsidRPr="00C822E8">
        <w:rPr>
          <w:rFonts w:cstheme="minorHAnsi"/>
          <w:b/>
          <w:bCs/>
        </w:rPr>
        <w:t>schädlichen</w:t>
      </w:r>
      <w:proofErr w:type="spellEnd"/>
      <w:r w:rsidRPr="00C822E8">
        <w:rPr>
          <w:rFonts w:cstheme="minorHAnsi"/>
          <w:b/>
          <w:bCs/>
        </w:rPr>
        <w:t xml:space="preserve"> </w:t>
      </w:r>
      <w:proofErr w:type="spellStart"/>
      <w:r w:rsidRPr="00C822E8">
        <w:rPr>
          <w:rFonts w:cstheme="minorHAnsi"/>
          <w:b/>
          <w:bCs/>
        </w:rPr>
        <w:t>Auswirkungen</w:t>
      </w:r>
      <w:proofErr w:type="spellEnd"/>
      <w:r w:rsidR="007D47F5">
        <w:rPr>
          <w:rFonts w:cstheme="minorHAnsi"/>
          <w:b/>
          <w:bCs/>
        </w:rPr>
        <w:t xml:space="preserve"> </w:t>
      </w:r>
      <w:proofErr w:type="spellStart"/>
      <w:r w:rsidR="007D47F5" w:rsidRPr="007D47F5">
        <w:rPr>
          <w:rFonts w:cstheme="minorHAnsi"/>
        </w:rPr>
        <w:t>nicht</w:t>
      </w:r>
      <w:proofErr w:type="spellEnd"/>
      <w:r w:rsidR="007D47F5" w:rsidRPr="007D47F5">
        <w:rPr>
          <w:rFonts w:cstheme="minorHAnsi"/>
        </w:rPr>
        <w:t>.</w:t>
      </w:r>
    </w:p>
    <w:p w14:paraId="2BE8E277" w14:textId="39423FE7" w:rsidR="00B21D89" w:rsidRDefault="00000000">
      <w:pPr>
        <w:pStyle w:val="Listenabsatz"/>
        <w:numPr>
          <w:ilvl w:val="0"/>
          <w:numId w:val="6"/>
        </w:numPr>
        <w:rPr>
          <w:rFonts w:cstheme="minorHAnsi"/>
        </w:rPr>
      </w:pPr>
      <w:r>
        <w:rPr>
          <w:rFonts w:cstheme="minorHAnsi"/>
        </w:rPr>
        <w:t xml:space="preserve">Er </w:t>
      </w:r>
      <w:proofErr w:type="spellStart"/>
      <w:r>
        <w:rPr>
          <w:rFonts w:cstheme="minorHAnsi"/>
        </w:rPr>
        <w:t>wird</w:t>
      </w:r>
      <w:proofErr w:type="spellEnd"/>
      <w:r>
        <w:rPr>
          <w:rFonts w:cstheme="minorHAnsi"/>
        </w:rPr>
        <w:t xml:space="preserve"> </w:t>
      </w:r>
      <w:proofErr w:type="spellStart"/>
      <w:r>
        <w:rPr>
          <w:rFonts w:cstheme="minorHAnsi"/>
        </w:rPr>
        <w:t>erhebliche</w:t>
      </w:r>
      <w:proofErr w:type="spellEnd"/>
      <w:r>
        <w:rPr>
          <w:rFonts w:cstheme="minorHAnsi"/>
        </w:rPr>
        <w:t xml:space="preserve"> </w:t>
      </w:r>
      <w:proofErr w:type="spellStart"/>
      <w:r w:rsidRPr="0074403A">
        <w:rPr>
          <w:rFonts w:cstheme="minorHAnsi"/>
          <w:b/>
          <w:bCs/>
        </w:rPr>
        <w:t>Reaktionen</w:t>
      </w:r>
      <w:proofErr w:type="spellEnd"/>
      <w:r w:rsidRPr="0074403A">
        <w:rPr>
          <w:rFonts w:cstheme="minorHAnsi"/>
          <w:b/>
          <w:bCs/>
        </w:rPr>
        <w:t xml:space="preserve"> des </w:t>
      </w:r>
      <w:proofErr w:type="spellStart"/>
      <w:r w:rsidRPr="0074403A">
        <w:rPr>
          <w:rFonts w:cstheme="minorHAnsi"/>
          <w:b/>
          <w:bCs/>
        </w:rPr>
        <w:t>Ungehorsams</w:t>
      </w:r>
      <w:proofErr w:type="spellEnd"/>
      <w:r w:rsidRPr="0074403A">
        <w:rPr>
          <w:rFonts w:cstheme="minorHAnsi"/>
          <w:b/>
          <w:bCs/>
        </w:rPr>
        <w:t xml:space="preserve"> </w:t>
      </w:r>
      <w:proofErr w:type="spellStart"/>
      <w:r w:rsidRPr="0074403A">
        <w:rPr>
          <w:rFonts w:cstheme="minorHAnsi"/>
          <w:b/>
          <w:bCs/>
        </w:rPr>
        <w:t>und</w:t>
      </w:r>
      <w:proofErr w:type="spellEnd"/>
      <w:r w:rsidRPr="0074403A">
        <w:rPr>
          <w:rFonts w:cstheme="minorHAnsi"/>
          <w:b/>
          <w:bCs/>
        </w:rPr>
        <w:t xml:space="preserve"> </w:t>
      </w:r>
      <w:proofErr w:type="spellStart"/>
      <w:r w:rsidRPr="0074403A">
        <w:rPr>
          <w:rFonts w:cstheme="minorHAnsi"/>
          <w:b/>
          <w:bCs/>
        </w:rPr>
        <w:t>Widerstands</w:t>
      </w:r>
      <w:proofErr w:type="spellEnd"/>
      <w:r w:rsidRPr="0074403A">
        <w:rPr>
          <w:rFonts w:cstheme="minorHAnsi"/>
          <w:b/>
          <w:bCs/>
        </w:rPr>
        <w:t xml:space="preserve"> </w:t>
      </w:r>
      <w:proofErr w:type="spellStart"/>
      <w:r>
        <w:rPr>
          <w:rFonts w:cstheme="minorHAnsi"/>
        </w:rPr>
        <w:t>erzeugen</w:t>
      </w:r>
      <w:proofErr w:type="spellEnd"/>
      <w:r w:rsidR="007D47F5">
        <w:rPr>
          <w:rFonts w:cstheme="minorHAnsi"/>
        </w:rPr>
        <w:t>.</w:t>
      </w:r>
    </w:p>
    <w:p w14:paraId="2044C267" w14:textId="1FD294F2" w:rsidR="00B21D89" w:rsidRDefault="00000000">
      <w:pPr>
        <w:pStyle w:val="Listenabsatz"/>
        <w:numPr>
          <w:ilvl w:val="0"/>
          <w:numId w:val="6"/>
        </w:numPr>
        <w:rPr>
          <w:rFonts w:cstheme="minorHAnsi"/>
        </w:rPr>
      </w:pPr>
      <w:proofErr w:type="spellStart"/>
      <w:r>
        <w:rPr>
          <w:rFonts w:cstheme="minorHAnsi"/>
        </w:rPr>
        <w:t>Durch</w:t>
      </w:r>
      <w:proofErr w:type="spellEnd"/>
      <w:r>
        <w:rPr>
          <w:rFonts w:cstheme="minorHAnsi"/>
        </w:rPr>
        <w:t xml:space="preserve"> die </w:t>
      </w:r>
      <w:proofErr w:type="spellStart"/>
      <w:r>
        <w:rPr>
          <w:rFonts w:cstheme="minorHAnsi"/>
        </w:rPr>
        <w:t>Digitalisierung</w:t>
      </w:r>
      <w:proofErr w:type="spellEnd"/>
      <w:r>
        <w:rPr>
          <w:rFonts w:cstheme="minorHAnsi"/>
        </w:rPr>
        <w:t xml:space="preserve"> </w:t>
      </w:r>
      <w:proofErr w:type="spellStart"/>
      <w:r>
        <w:rPr>
          <w:rFonts w:cstheme="minorHAnsi"/>
        </w:rPr>
        <w:t>und</w:t>
      </w:r>
      <w:proofErr w:type="spellEnd"/>
      <w:r>
        <w:rPr>
          <w:rFonts w:cstheme="minorHAnsi"/>
        </w:rPr>
        <w:t xml:space="preserve"> </w:t>
      </w:r>
      <w:proofErr w:type="spellStart"/>
      <w:r w:rsidR="00C154E2">
        <w:rPr>
          <w:rFonts w:cstheme="minorHAnsi"/>
        </w:rPr>
        <w:t>Vernetzung</w:t>
      </w:r>
      <w:proofErr w:type="spellEnd"/>
      <w:r w:rsidR="00C154E2">
        <w:rPr>
          <w:rFonts w:cstheme="minorHAnsi"/>
        </w:rPr>
        <w:t xml:space="preserve"> </w:t>
      </w:r>
      <w:r>
        <w:rPr>
          <w:rFonts w:cstheme="minorHAnsi"/>
        </w:rPr>
        <w:t xml:space="preserve">der </w:t>
      </w:r>
      <w:proofErr w:type="spellStart"/>
      <w:r>
        <w:rPr>
          <w:rFonts w:cstheme="minorHAnsi"/>
        </w:rPr>
        <w:t>Systeme</w:t>
      </w:r>
      <w:proofErr w:type="spellEnd"/>
      <w:r>
        <w:rPr>
          <w:rFonts w:cstheme="minorHAnsi"/>
        </w:rPr>
        <w:t xml:space="preserve"> </w:t>
      </w:r>
      <w:proofErr w:type="spellStart"/>
      <w:r>
        <w:rPr>
          <w:rFonts w:cstheme="minorHAnsi"/>
        </w:rPr>
        <w:t>wird</w:t>
      </w:r>
      <w:proofErr w:type="spellEnd"/>
      <w:r>
        <w:rPr>
          <w:rFonts w:cstheme="minorHAnsi"/>
        </w:rPr>
        <w:t xml:space="preserve"> </w:t>
      </w:r>
      <w:r w:rsidR="007D47F5">
        <w:rPr>
          <w:rFonts w:cstheme="minorHAnsi"/>
        </w:rPr>
        <w:t>er</w:t>
      </w:r>
      <w:r>
        <w:rPr>
          <w:rFonts w:cstheme="minorHAnsi"/>
        </w:rPr>
        <w:t xml:space="preserve"> die </w:t>
      </w:r>
      <w:proofErr w:type="spellStart"/>
      <w:r w:rsidRPr="00C822E8">
        <w:rPr>
          <w:rFonts w:cstheme="minorHAnsi"/>
          <w:b/>
          <w:bCs/>
        </w:rPr>
        <w:t>Anfälligkeit</w:t>
      </w:r>
      <w:proofErr w:type="spellEnd"/>
      <w:r w:rsidRPr="00C822E8">
        <w:rPr>
          <w:rFonts w:cstheme="minorHAnsi"/>
          <w:b/>
          <w:bCs/>
        </w:rPr>
        <w:t xml:space="preserve"> de</w:t>
      </w:r>
      <w:r w:rsidR="007D47F5">
        <w:rPr>
          <w:rFonts w:cstheme="minorHAnsi"/>
          <w:b/>
          <w:bCs/>
        </w:rPr>
        <w:t>r</w:t>
      </w:r>
      <w:r w:rsidR="004314FA">
        <w:rPr>
          <w:rFonts w:cstheme="minorHAnsi"/>
          <w:b/>
          <w:bCs/>
        </w:rPr>
        <w:t xml:space="preserve"> </w:t>
      </w:r>
      <w:proofErr w:type="spellStart"/>
      <w:r w:rsidRPr="00C822E8">
        <w:rPr>
          <w:rFonts w:cstheme="minorHAnsi"/>
          <w:b/>
          <w:bCs/>
        </w:rPr>
        <w:t>System</w:t>
      </w:r>
      <w:r w:rsidR="007D47F5">
        <w:rPr>
          <w:rFonts w:cstheme="minorHAnsi"/>
          <w:b/>
          <w:bCs/>
        </w:rPr>
        <w:t>e</w:t>
      </w:r>
      <w:proofErr w:type="spellEnd"/>
      <w:r w:rsidR="007D47F5">
        <w:rPr>
          <w:rFonts w:cstheme="minorHAnsi"/>
          <w:b/>
          <w:bCs/>
        </w:rPr>
        <w:t xml:space="preserve"> </w:t>
      </w:r>
      <w:proofErr w:type="spellStart"/>
      <w:r w:rsidR="007D47F5">
        <w:rPr>
          <w:rFonts w:cstheme="minorHAnsi"/>
          <w:b/>
          <w:bCs/>
        </w:rPr>
        <w:t>auf</w:t>
      </w:r>
      <w:proofErr w:type="spellEnd"/>
      <w:r w:rsidR="007D47F5">
        <w:rPr>
          <w:rFonts w:cstheme="minorHAnsi"/>
          <w:b/>
          <w:bCs/>
        </w:rPr>
        <w:t xml:space="preserve"> </w:t>
      </w:r>
      <w:proofErr w:type="spellStart"/>
      <w:r w:rsidR="007D47F5">
        <w:rPr>
          <w:rFonts w:cstheme="minorHAnsi"/>
          <w:b/>
          <w:bCs/>
        </w:rPr>
        <w:t>Störungen</w:t>
      </w:r>
      <w:proofErr w:type="spellEnd"/>
      <w:r w:rsidRPr="00C822E8">
        <w:rPr>
          <w:rFonts w:cstheme="minorHAnsi"/>
          <w:b/>
          <w:bCs/>
        </w:rPr>
        <w:t xml:space="preserve"> </w:t>
      </w:r>
      <w:proofErr w:type="spellStart"/>
      <w:r>
        <w:rPr>
          <w:rFonts w:cstheme="minorHAnsi"/>
        </w:rPr>
        <w:t>erhöhen</w:t>
      </w:r>
      <w:proofErr w:type="spellEnd"/>
      <w:r w:rsidR="007D47F5">
        <w:rPr>
          <w:rFonts w:cstheme="minorHAnsi"/>
        </w:rPr>
        <w:t>.</w:t>
      </w:r>
    </w:p>
    <w:p w14:paraId="08E2B4B9" w14:textId="4C7E2495" w:rsidR="00B21D89" w:rsidRDefault="00000000">
      <w:pPr>
        <w:pStyle w:val="Listenabsatz"/>
        <w:numPr>
          <w:ilvl w:val="0"/>
          <w:numId w:val="6"/>
        </w:numPr>
        <w:rPr>
          <w:rFonts w:cstheme="minorHAnsi"/>
        </w:rPr>
      </w:pPr>
      <w:r>
        <w:rPr>
          <w:rFonts w:cstheme="minorHAnsi"/>
        </w:rPr>
        <w:t>E</w:t>
      </w:r>
      <w:r w:rsidR="00D77FFD">
        <w:rPr>
          <w:rFonts w:cstheme="minorHAnsi"/>
        </w:rPr>
        <w:t>r</w:t>
      </w:r>
      <w:r>
        <w:rPr>
          <w:rFonts w:cstheme="minorHAnsi"/>
        </w:rPr>
        <w:t xml:space="preserve"> </w:t>
      </w:r>
      <w:proofErr w:type="spellStart"/>
      <w:r>
        <w:rPr>
          <w:rFonts w:cstheme="minorHAnsi"/>
        </w:rPr>
        <w:t>enthält</w:t>
      </w:r>
      <w:proofErr w:type="spellEnd"/>
      <w:r>
        <w:rPr>
          <w:rFonts w:cstheme="minorHAnsi"/>
        </w:rPr>
        <w:t xml:space="preserve"> </w:t>
      </w:r>
      <w:proofErr w:type="spellStart"/>
      <w:r>
        <w:rPr>
          <w:rFonts w:cstheme="minorHAnsi"/>
        </w:rPr>
        <w:t>weder</w:t>
      </w:r>
      <w:proofErr w:type="spellEnd"/>
      <w:r>
        <w:rPr>
          <w:rFonts w:cstheme="minorHAnsi"/>
        </w:rPr>
        <w:t xml:space="preserve"> </w:t>
      </w:r>
      <w:proofErr w:type="spellStart"/>
      <w:r w:rsidRPr="00E60DA4">
        <w:rPr>
          <w:rFonts w:cstheme="minorHAnsi"/>
          <w:b/>
          <w:bCs/>
        </w:rPr>
        <w:t>einen</w:t>
      </w:r>
      <w:proofErr w:type="spellEnd"/>
      <w:r w:rsidRPr="00E60DA4">
        <w:rPr>
          <w:rFonts w:cstheme="minorHAnsi"/>
          <w:b/>
          <w:bCs/>
        </w:rPr>
        <w:t xml:space="preserve"> </w:t>
      </w:r>
      <w:proofErr w:type="spellStart"/>
      <w:r w:rsidRPr="00E60DA4">
        <w:rPr>
          <w:rFonts w:cstheme="minorHAnsi"/>
          <w:b/>
          <w:bCs/>
        </w:rPr>
        <w:t>Mechanismus</w:t>
      </w:r>
      <w:proofErr w:type="spellEnd"/>
      <w:r w:rsidRPr="00E60DA4">
        <w:rPr>
          <w:rFonts w:cstheme="minorHAnsi"/>
          <w:b/>
          <w:bCs/>
        </w:rPr>
        <w:t xml:space="preserve"> </w:t>
      </w:r>
      <w:proofErr w:type="spellStart"/>
      <w:r w:rsidR="007D47F5">
        <w:rPr>
          <w:rFonts w:cstheme="minorHAnsi"/>
          <w:b/>
          <w:bCs/>
        </w:rPr>
        <w:t>zur</w:t>
      </w:r>
      <w:proofErr w:type="spellEnd"/>
      <w:r w:rsidRPr="00E60DA4">
        <w:rPr>
          <w:rFonts w:cstheme="minorHAnsi"/>
          <w:b/>
          <w:bCs/>
        </w:rPr>
        <w:t xml:space="preserve"> </w:t>
      </w:r>
      <w:proofErr w:type="spellStart"/>
      <w:r w:rsidRPr="00E60DA4">
        <w:rPr>
          <w:rFonts w:cstheme="minorHAnsi"/>
          <w:b/>
          <w:bCs/>
        </w:rPr>
        <w:t>Überwachung</w:t>
      </w:r>
      <w:proofErr w:type="spellEnd"/>
      <w:r w:rsidR="007D47F5">
        <w:rPr>
          <w:rFonts w:cstheme="minorHAnsi"/>
          <w:b/>
          <w:bCs/>
        </w:rPr>
        <w:t xml:space="preserve"> </w:t>
      </w:r>
      <w:r w:rsidR="007D47F5" w:rsidRPr="007D47F5">
        <w:rPr>
          <w:rFonts w:cstheme="minorHAnsi"/>
        </w:rPr>
        <w:t xml:space="preserve">(mit der </w:t>
      </w:r>
      <w:proofErr w:type="spellStart"/>
      <w:r w:rsidR="007D47F5" w:rsidRPr="007D47F5">
        <w:rPr>
          <w:rFonts w:cstheme="minorHAnsi"/>
        </w:rPr>
        <w:t>Möglichkeit</w:t>
      </w:r>
      <w:proofErr w:type="spellEnd"/>
      <w:r w:rsidR="007D47F5" w:rsidRPr="007D47F5">
        <w:rPr>
          <w:rFonts w:cstheme="minorHAnsi"/>
        </w:rPr>
        <w:t xml:space="preserve">, </w:t>
      </w:r>
      <w:proofErr w:type="spellStart"/>
      <w:r w:rsidR="007D47F5" w:rsidRPr="007D47F5">
        <w:rPr>
          <w:rFonts w:cstheme="minorHAnsi"/>
        </w:rPr>
        <w:t>zu</w:t>
      </w:r>
      <w:proofErr w:type="spellEnd"/>
      <w:r w:rsidR="007D47F5" w:rsidRPr="007D47F5">
        <w:rPr>
          <w:rFonts w:cstheme="minorHAnsi"/>
        </w:rPr>
        <w:t xml:space="preserve"> </w:t>
      </w:r>
      <w:proofErr w:type="spellStart"/>
      <w:r w:rsidR="007D47F5" w:rsidRPr="007D47F5">
        <w:rPr>
          <w:rFonts w:cstheme="minorHAnsi"/>
        </w:rPr>
        <w:t>lernen</w:t>
      </w:r>
      <w:proofErr w:type="spellEnd"/>
      <w:r w:rsidR="007D47F5" w:rsidRPr="007D47F5">
        <w:rPr>
          <w:rFonts w:cstheme="minorHAnsi"/>
        </w:rPr>
        <w:t xml:space="preserve"> </w:t>
      </w:r>
      <w:proofErr w:type="spellStart"/>
      <w:r w:rsidR="007D47F5" w:rsidRPr="007D47F5">
        <w:rPr>
          <w:rFonts w:cstheme="minorHAnsi"/>
        </w:rPr>
        <w:t>und</w:t>
      </w:r>
      <w:proofErr w:type="spellEnd"/>
      <w:r w:rsidR="007D47F5" w:rsidRPr="007D47F5">
        <w:rPr>
          <w:rFonts w:cstheme="minorHAnsi"/>
        </w:rPr>
        <w:t xml:space="preserve"> </w:t>
      </w:r>
      <w:proofErr w:type="spellStart"/>
      <w:r w:rsidR="007D47F5" w:rsidRPr="007D47F5">
        <w:rPr>
          <w:rFonts w:cstheme="minorHAnsi"/>
        </w:rPr>
        <w:t>zu</w:t>
      </w:r>
      <w:proofErr w:type="spellEnd"/>
      <w:r w:rsidR="007D47F5" w:rsidRPr="007D47F5">
        <w:rPr>
          <w:rFonts w:cstheme="minorHAnsi"/>
        </w:rPr>
        <w:t xml:space="preserve"> </w:t>
      </w:r>
      <w:proofErr w:type="spellStart"/>
      <w:r w:rsidR="007D47F5" w:rsidRPr="007D47F5">
        <w:rPr>
          <w:rFonts w:cstheme="minorHAnsi"/>
        </w:rPr>
        <w:t>verbessern</w:t>
      </w:r>
      <w:proofErr w:type="spellEnd"/>
      <w:r w:rsidR="007D47F5" w:rsidRPr="007D47F5">
        <w:rPr>
          <w:rFonts w:cstheme="minorHAnsi"/>
        </w:rPr>
        <w:t>)</w:t>
      </w:r>
      <w:r w:rsidRPr="007D47F5">
        <w:rPr>
          <w:rFonts w:cstheme="minorHAnsi"/>
        </w:rPr>
        <w:t xml:space="preserve"> </w:t>
      </w:r>
      <w:proofErr w:type="spellStart"/>
      <w:r w:rsidRPr="007D47F5">
        <w:rPr>
          <w:rFonts w:cstheme="minorHAnsi"/>
        </w:rPr>
        <w:t>noch</w:t>
      </w:r>
      <w:proofErr w:type="spellEnd"/>
      <w:r w:rsidRPr="00E60DA4">
        <w:rPr>
          <w:rFonts w:cstheme="minorHAnsi"/>
          <w:b/>
          <w:bCs/>
        </w:rPr>
        <w:t xml:space="preserve"> </w:t>
      </w:r>
      <w:proofErr w:type="spellStart"/>
      <w:r>
        <w:rPr>
          <w:rFonts w:cstheme="minorHAnsi"/>
        </w:rPr>
        <w:t>explizite</w:t>
      </w:r>
      <w:proofErr w:type="spellEnd"/>
      <w:r>
        <w:rPr>
          <w:rFonts w:cstheme="minorHAnsi"/>
        </w:rPr>
        <w:t xml:space="preserve"> Kriterien für die </w:t>
      </w:r>
      <w:r w:rsidRPr="007D47F5">
        <w:rPr>
          <w:rFonts w:cstheme="minorHAnsi"/>
          <w:b/>
          <w:bCs/>
        </w:rPr>
        <w:t>Beendigung</w:t>
      </w:r>
      <w:r>
        <w:rPr>
          <w:rFonts w:cstheme="minorHAnsi"/>
        </w:rPr>
        <w:t xml:space="preserve"> der Krise.</w:t>
      </w:r>
    </w:p>
    <w:p w14:paraId="7C3BE5BC" w14:textId="77777777" w:rsidR="00B21D89" w:rsidRDefault="00417120">
      <w:pPr>
        <w:pStyle w:val="berschrift2"/>
      </w:pPr>
      <w:bookmarkStart w:id="4" w:name="_Toc158741696"/>
      <w:r>
        <w:t>Aus juristisch-demokratischer Sicht</w:t>
      </w:r>
      <w:bookmarkEnd w:id="4"/>
    </w:p>
    <w:p w14:paraId="20E956E8" w14:textId="6CEC5623" w:rsidR="00B21D89" w:rsidRDefault="007D47F5">
      <w:pPr>
        <w:pStyle w:val="Listenabsatz"/>
        <w:numPr>
          <w:ilvl w:val="0"/>
          <w:numId w:val="6"/>
        </w:numPr>
        <w:rPr>
          <w:rFonts w:cstheme="minorHAnsi"/>
        </w:rPr>
      </w:pPr>
      <w:r>
        <w:rPr>
          <w:rFonts w:cstheme="minorHAnsi"/>
        </w:rPr>
        <w:t xml:space="preserve">Der </w:t>
      </w:r>
      <w:proofErr w:type="spellStart"/>
      <w:r>
        <w:rPr>
          <w:rFonts w:cstheme="minorHAnsi"/>
        </w:rPr>
        <w:t>Vorentwurf</w:t>
      </w:r>
      <w:proofErr w:type="spellEnd"/>
      <w:r>
        <w:rPr>
          <w:rFonts w:cstheme="minorHAnsi"/>
        </w:rPr>
        <w:t xml:space="preserve"> </w:t>
      </w:r>
      <w:proofErr w:type="spellStart"/>
      <w:r w:rsidRPr="007B1610">
        <w:rPr>
          <w:rFonts w:cstheme="minorHAnsi"/>
        </w:rPr>
        <w:t>sieht</w:t>
      </w:r>
      <w:proofErr w:type="spellEnd"/>
      <w:r w:rsidRPr="007B1610">
        <w:rPr>
          <w:rFonts w:cstheme="minorHAnsi"/>
        </w:rPr>
        <w:t xml:space="preserve"> vor, </w:t>
      </w:r>
      <w:proofErr w:type="spellStart"/>
      <w:r w:rsidRPr="00EC0E19">
        <w:rPr>
          <w:rFonts w:cstheme="minorHAnsi"/>
          <w:b/>
          <w:bCs/>
        </w:rPr>
        <w:t>Notstandsrecht</w:t>
      </w:r>
      <w:proofErr w:type="spellEnd"/>
      <w:r w:rsidRPr="00EC0E19">
        <w:rPr>
          <w:rFonts w:cstheme="minorHAnsi"/>
          <w:b/>
          <w:bCs/>
        </w:rPr>
        <w:t xml:space="preserve"> in </w:t>
      </w:r>
      <w:proofErr w:type="spellStart"/>
      <w:r w:rsidRPr="00EC0E19">
        <w:rPr>
          <w:rFonts w:cstheme="minorHAnsi"/>
          <w:b/>
          <w:bCs/>
        </w:rPr>
        <w:t>ordentliches</w:t>
      </w:r>
      <w:proofErr w:type="spellEnd"/>
      <w:r w:rsidRPr="00EC0E19">
        <w:rPr>
          <w:rFonts w:cstheme="minorHAnsi"/>
          <w:b/>
          <w:bCs/>
        </w:rPr>
        <w:t xml:space="preserve"> </w:t>
      </w:r>
      <w:proofErr w:type="spellStart"/>
      <w:r w:rsidRPr="00EC0E19">
        <w:rPr>
          <w:rFonts w:cstheme="minorHAnsi"/>
          <w:b/>
          <w:bCs/>
        </w:rPr>
        <w:t>Recht</w:t>
      </w:r>
      <w:proofErr w:type="spellEnd"/>
      <w:r w:rsidRPr="00EC0E19">
        <w:rPr>
          <w:rFonts w:cstheme="minorHAnsi"/>
          <w:b/>
          <w:bCs/>
        </w:rPr>
        <w:t xml:space="preserve"> </w:t>
      </w:r>
      <w:proofErr w:type="spellStart"/>
      <w:r w:rsidRPr="00EC0E19">
        <w:rPr>
          <w:rFonts w:cstheme="minorHAnsi"/>
          <w:b/>
          <w:bCs/>
        </w:rPr>
        <w:t>umzuwandeln</w:t>
      </w:r>
      <w:proofErr w:type="spellEnd"/>
      <w:r>
        <w:rPr>
          <w:rFonts w:cstheme="minorHAnsi"/>
          <w:b/>
          <w:bCs/>
        </w:rPr>
        <w:t xml:space="preserve">, </w:t>
      </w:r>
      <w:proofErr w:type="spellStart"/>
      <w:r w:rsidRPr="007D47F5">
        <w:rPr>
          <w:rFonts w:cstheme="minorHAnsi"/>
        </w:rPr>
        <w:t>indem</w:t>
      </w:r>
      <w:proofErr w:type="spellEnd"/>
      <w:r w:rsidRPr="007D47F5">
        <w:rPr>
          <w:rFonts w:cstheme="minorHAnsi"/>
        </w:rPr>
        <w:t xml:space="preserve"> die </w:t>
      </w:r>
      <w:proofErr w:type="spellStart"/>
      <w:r w:rsidRPr="007D47F5">
        <w:rPr>
          <w:rFonts w:cstheme="minorHAnsi"/>
        </w:rPr>
        <w:t>Regierung</w:t>
      </w:r>
      <w:proofErr w:type="spellEnd"/>
      <w:r w:rsidRPr="007D47F5">
        <w:rPr>
          <w:rFonts w:cstheme="minorHAnsi"/>
        </w:rPr>
        <w:t xml:space="preserve"> die </w:t>
      </w:r>
      <w:proofErr w:type="spellStart"/>
      <w:r w:rsidRPr="007D47F5">
        <w:rPr>
          <w:rFonts w:cstheme="minorHAnsi"/>
        </w:rPr>
        <w:t>Möglichkeit</w:t>
      </w:r>
      <w:proofErr w:type="spellEnd"/>
      <w:r w:rsidRPr="007D47F5">
        <w:rPr>
          <w:rFonts w:cstheme="minorHAnsi"/>
        </w:rPr>
        <w:t xml:space="preserve"> </w:t>
      </w:r>
      <w:proofErr w:type="spellStart"/>
      <w:r w:rsidRPr="007D47F5">
        <w:rPr>
          <w:rFonts w:cstheme="minorHAnsi"/>
        </w:rPr>
        <w:t>erhält</w:t>
      </w:r>
      <w:proofErr w:type="spellEnd"/>
      <w:r w:rsidRPr="007D47F5">
        <w:rPr>
          <w:rFonts w:cstheme="minorHAnsi"/>
        </w:rPr>
        <w:t>,</w:t>
      </w:r>
      <w:r>
        <w:rPr>
          <w:rFonts w:cstheme="minorHAnsi"/>
          <w:b/>
          <w:bCs/>
        </w:rPr>
        <w:t xml:space="preserve"> </w:t>
      </w:r>
      <w:proofErr w:type="spellStart"/>
      <w:r w:rsidRPr="00720E14">
        <w:rPr>
          <w:rFonts w:cstheme="minorHAnsi"/>
        </w:rPr>
        <w:t>Notstandsgesetze</w:t>
      </w:r>
      <w:proofErr w:type="spellEnd"/>
      <w:r w:rsidRPr="00720E14">
        <w:rPr>
          <w:rFonts w:cstheme="minorHAnsi"/>
        </w:rPr>
        <w:t xml:space="preserve"> in </w:t>
      </w:r>
      <w:proofErr w:type="spellStart"/>
      <w:r w:rsidRPr="00720E14">
        <w:rPr>
          <w:rFonts w:cstheme="minorHAnsi"/>
        </w:rPr>
        <w:t>ordentliches</w:t>
      </w:r>
      <w:proofErr w:type="spellEnd"/>
      <w:r w:rsidRPr="00720E14">
        <w:rPr>
          <w:rFonts w:cstheme="minorHAnsi"/>
        </w:rPr>
        <w:t xml:space="preserve"> </w:t>
      </w:r>
      <w:proofErr w:type="spellStart"/>
      <w:r w:rsidRPr="00720E14">
        <w:rPr>
          <w:rFonts w:cstheme="minorHAnsi"/>
        </w:rPr>
        <w:t>Recht</w:t>
      </w:r>
      <w:proofErr w:type="spellEnd"/>
      <w:r w:rsidRPr="00720E14">
        <w:rPr>
          <w:rFonts w:cstheme="minorHAnsi"/>
        </w:rPr>
        <w:t xml:space="preserve"> </w:t>
      </w:r>
      <w:proofErr w:type="spellStart"/>
      <w:r w:rsidRPr="00720E14">
        <w:rPr>
          <w:rFonts w:cstheme="minorHAnsi"/>
        </w:rPr>
        <w:t>umzuwandeln</w:t>
      </w:r>
      <w:proofErr w:type="spellEnd"/>
      <w:r w:rsidRPr="00720E14">
        <w:rPr>
          <w:rFonts w:cstheme="minorHAnsi"/>
        </w:rPr>
        <w:t>.</w:t>
      </w:r>
      <w:r>
        <w:rPr>
          <w:rFonts w:cstheme="minorHAnsi"/>
        </w:rPr>
        <w:t xml:space="preserve"> </w:t>
      </w:r>
      <w:proofErr w:type="spellStart"/>
      <w:r w:rsidRPr="00EC0E19">
        <w:rPr>
          <w:rFonts w:cstheme="minorHAnsi"/>
          <w:b/>
          <w:bCs/>
        </w:rPr>
        <w:t>Bestimmungen</w:t>
      </w:r>
      <w:proofErr w:type="spellEnd"/>
      <w:r w:rsidRPr="00EC0E19">
        <w:rPr>
          <w:rFonts w:cstheme="minorHAnsi"/>
          <w:b/>
          <w:bCs/>
        </w:rPr>
        <w:t xml:space="preserve"> </w:t>
      </w:r>
      <w:proofErr w:type="spellStart"/>
      <w:r w:rsidRPr="007D47F5">
        <w:rPr>
          <w:rFonts w:cstheme="minorHAnsi"/>
        </w:rPr>
        <w:t>werden</w:t>
      </w:r>
      <w:proofErr w:type="spellEnd"/>
      <w:r w:rsidRPr="007D47F5">
        <w:rPr>
          <w:rFonts w:cstheme="minorHAnsi"/>
        </w:rPr>
        <w:t xml:space="preserve"> </w:t>
      </w:r>
      <w:proofErr w:type="spellStart"/>
      <w:r w:rsidR="00720E14">
        <w:rPr>
          <w:rFonts w:cstheme="minorHAnsi"/>
        </w:rPr>
        <w:t>eingeführt</w:t>
      </w:r>
      <w:proofErr w:type="spellEnd"/>
      <w:r>
        <w:rPr>
          <w:rFonts w:cstheme="minorHAnsi"/>
        </w:rPr>
        <w:t xml:space="preserve">, die </w:t>
      </w:r>
      <w:proofErr w:type="spellStart"/>
      <w:r w:rsidRPr="007B1610">
        <w:rPr>
          <w:rFonts w:cstheme="minorHAnsi"/>
        </w:rPr>
        <w:t>noch</w:t>
      </w:r>
      <w:proofErr w:type="spellEnd"/>
      <w:r w:rsidRPr="007B1610">
        <w:rPr>
          <w:rFonts w:cstheme="minorHAnsi"/>
        </w:rPr>
        <w:t xml:space="preserve"> </w:t>
      </w:r>
      <w:proofErr w:type="spellStart"/>
      <w:r w:rsidRPr="007B1610">
        <w:rPr>
          <w:rFonts w:cstheme="minorHAnsi"/>
        </w:rPr>
        <w:t>weiter</w:t>
      </w:r>
      <w:proofErr w:type="spellEnd"/>
      <w:r w:rsidRPr="007B1610">
        <w:rPr>
          <w:rFonts w:cstheme="minorHAnsi"/>
        </w:rPr>
        <w:t xml:space="preserve"> </w:t>
      </w:r>
      <w:proofErr w:type="spellStart"/>
      <w:r w:rsidRPr="007B1610">
        <w:rPr>
          <w:rFonts w:cstheme="minorHAnsi"/>
        </w:rPr>
        <w:t>gehen</w:t>
      </w:r>
      <w:proofErr w:type="spellEnd"/>
      <w:r w:rsidRPr="007B1610">
        <w:rPr>
          <w:rFonts w:cstheme="minorHAnsi"/>
        </w:rPr>
        <w:t xml:space="preserve"> </w:t>
      </w:r>
      <w:proofErr w:type="spellStart"/>
      <w:r w:rsidRPr="007B1610">
        <w:rPr>
          <w:rFonts w:cstheme="minorHAnsi"/>
        </w:rPr>
        <w:t>als</w:t>
      </w:r>
      <w:proofErr w:type="spellEnd"/>
      <w:r w:rsidRPr="007B1610">
        <w:rPr>
          <w:rFonts w:cstheme="minorHAnsi"/>
        </w:rPr>
        <w:t xml:space="preserve"> </w:t>
      </w:r>
      <w:proofErr w:type="spellStart"/>
      <w:r w:rsidRPr="007B1610">
        <w:rPr>
          <w:rFonts w:cstheme="minorHAnsi"/>
        </w:rPr>
        <w:t>das</w:t>
      </w:r>
      <w:proofErr w:type="spellEnd"/>
      <w:r w:rsidRPr="007B1610">
        <w:rPr>
          <w:rFonts w:cstheme="minorHAnsi"/>
        </w:rPr>
        <w:t xml:space="preserve">, </w:t>
      </w:r>
      <w:proofErr w:type="spellStart"/>
      <w:r w:rsidRPr="007B1610">
        <w:rPr>
          <w:rFonts w:cstheme="minorHAnsi"/>
        </w:rPr>
        <w:t>was</w:t>
      </w:r>
      <w:proofErr w:type="spellEnd"/>
      <w:r w:rsidRPr="007B1610">
        <w:rPr>
          <w:rFonts w:cstheme="minorHAnsi"/>
        </w:rPr>
        <w:t xml:space="preserve"> </w:t>
      </w:r>
      <w:proofErr w:type="spellStart"/>
      <w:r w:rsidRPr="007B1610">
        <w:rPr>
          <w:rFonts w:cstheme="minorHAnsi"/>
        </w:rPr>
        <w:t>während</w:t>
      </w:r>
      <w:proofErr w:type="spellEnd"/>
      <w:r w:rsidRPr="007B1610">
        <w:rPr>
          <w:rFonts w:cstheme="minorHAnsi"/>
        </w:rPr>
        <w:t xml:space="preserve"> der Covid-</w:t>
      </w:r>
      <w:proofErr w:type="spellStart"/>
      <w:r w:rsidRPr="007B1610">
        <w:rPr>
          <w:rFonts w:cstheme="minorHAnsi"/>
        </w:rPr>
        <w:t>Krise</w:t>
      </w:r>
      <w:proofErr w:type="spellEnd"/>
      <w:r w:rsidRPr="007B1610">
        <w:rPr>
          <w:rFonts w:cstheme="minorHAnsi"/>
        </w:rPr>
        <w:t xml:space="preserve"> </w:t>
      </w:r>
      <w:proofErr w:type="spellStart"/>
      <w:r w:rsidRPr="007B1610">
        <w:rPr>
          <w:rFonts w:cstheme="minorHAnsi"/>
        </w:rPr>
        <w:t>praktiziert</w:t>
      </w:r>
      <w:proofErr w:type="spellEnd"/>
      <w:r w:rsidRPr="007B1610">
        <w:rPr>
          <w:rFonts w:cstheme="minorHAnsi"/>
        </w:rPr>
        <w:t xml:space="preserve"> </w:t>
      </w:r>
      <w:proofErr w:type="spellStart"/>
      <w:r w:rsidRPr="007B1610">
        <w:rPr>
          <w:rFonts w:cstheme="minorHAnsi"/>
        </w:rPr>
        <w:t>wurde</w:t>
      </w:r>
      <w:proofErr w:type="spellEnd"/>
      <w:r w:rsidRPr="007B1610">
        <w:rPr>
          <w:rFonts w:cstheme="minorHAnsi"/>
        </w:rPr>
        <w:t>.</w:t>
      </w:r>
    </w:p>
    <w:p w14:paraId="32B7D4A1" w14:textId="233881F2" w:rsidR="00B21D89" w:rsidRDefault="00000000">
      <w:pPr>
        <w:pStyle w:val="Listenabsatz"/>
        <w:numPr>
          <w:ilvl w:val="0"/>
          <w:numId w:val="6"/>
        </w:numPr>
        <w:rPr>
          <w:rFonts w:cstheme="minorHAnsi"/>
        </w:rPr>
      </w:pPr>
      <w:r>
        <w:rPr>
          <w:rFonts w:cstheme="minorHAnsi"/>
        </w:rPr>
        <w:t xml:space="preserve">Er </w:t>
      </w:r>
      <w:proofErr w:type="spellStart"/>
      <w:r>
        <w:rPr>
          <w:rFonts w:cstheme="minorHAnsi"/>
        </w:rPr>
        <w:t>berücksichtigt</w:t>
      </w:r>
      <w:proofErr w:type="spellEnd"/>
      <w:r>
        <w:rPr>
          <w:rFonts w:cstheme="minorHAnsi"/>
        </w:rPr>
        <w:t xml:space="preserve"> die </w:t>
      </w:r>
      <w:proofErr w:type="spellStart"/>
      <w:r w:rsidRPr="00C822E8">
        <w:rPr>
          <w:rFonts w:cstheme="minorHAnsi"/>
          <w:b/>
          <w:bCs/>
        </w:rPr>
        <w:t>Komplementärmedizin</w:t>
      </w:r>
      <w:proofErr w:type="spellEnd"/>
      <w:r w:rsidRPr="00C822E8">
        <w:rPr>
          <w:rFonts w:cstheme="minorHAnsi"/>
          <w:b/>
          <w:bCs/>
        </w:rPr>
        <w:t xml:space="preserve"> </w:t>
      </w:r>
      <w:proofErr w:type="spellStart"/>
      <w:r w:rsidR="00720E14" w:rsidRPr="00720E14">
        <w:rPr>
          <w:rFonts w:cstheme="minorHAnsi"/>
        </w:rPr>
        <w:t>nicht</w:t>
      </w:r>
      <w:proofErr w:type="spellEnd"/>
      <w:r w:rsidR="00720E14" w:rsidRPr="00720E14">
        <w:rPr>
          <w:rFonts w:cstheme="minorHAnsi"/>
        </w:rPr>
        <w:t xml:space="preserve"> </w:t>
      </w:r>
      <w:proofErr w:type="spellStart"/>
      <w:r w:rsidR="00720E14" w:rsidRPr="00720E14">
        <w:rPr>
          <w:rFonts w:cstheme="minorHAnsi"/>
        </w:rPr>
        <w:t>und</w:t>
      </w:r>
      <w:proofErr w:type="spellEnd"/>
      <w:r w:rsidR="00720E14" w:rsidRPr="00720E14">
        <w:rPr>
          <w:rFonts w:cstheme="minorHAnsi"/>
        </w:rPr>
        <w:t xml:space="preserve"> </w:t>
      </w:r>
      <w:proofErr w:type="spellStart"/>
      <w:r w:rsidR="00720E14" w:rsidRPr="00720E14">
        <w:rPr>
          <w:rFonts w:cstheme="minorHAnsi"/>
        </w:rPr>
        <w:t>verletzt</w:t>
      </w:r>
      <w:proofErr w:type="spellEnd"/>
      <w:r w:rsidR="00720E14" w:rsidRPr="00720E14">
        <w:rPr>
          <w:rFonts w:cstheme="minorHAnsi"/>
        </w:rPr>
        <w:t xml:space="preserve"> </w:t>
      </w:r>
      <w:proofErr w:type="spellStart"/>
      <w:r w:rsidR="00720E14" w:rsidRPr="00720E14">
        <w:rPr>
          <w:rFonts w:cstheme="minorHAnsi"/>
        </w:rPr>
        <w:t>damit</w:t>
      </w:r>
      <w:proofErr w:type="spellEnd"/>
      <w:r w:rsidR="00720E14" w:rsidRPr="00720E14">
        <w:rPr>
          <w:rFonts w:cstheme="minorHAnsi"/>
        </w:rPr>
        <w:t xml:space="preserve"> die </w:t>
      </w:r>
      <w:proofErr w:type="spellStart"/>
      <w:r w:rsidR="00720E14" w:rsidRPr="00720E14">
        <w:rPr>
          <w:rFonts w:cstheme="minorHAnsi"/>
        </w:rPr>
        <w:t>Verfassung</w:t>
      </w:r>
      <w:proofErr w:type="spellEnd"/>
      <w:r>
        <w:rPr>
          <w:rFonts w:cstheme="minorHAnsi"/>
        </w:rPr>
        <w:t xml:space="preserve"> </w:t>
      </w:r>
      <w:r w:rsidR="00F219C2" w:rsidRPr="007B1610">
        <w:rPr>
          <w:rFonts w:cstheme="minorHAnsi"/>
        </w:rPr>
        <w:t>(Art. Art 118a BV)</w:t>
      </w:r>
      <w:r w:rsidR="007D47F5">
        <w:rPr>
          <w:rFonts w:cstheme="minorHAnsi"/>
        </w:rPr>
        <w:t>.</w:t>
      </w:r>
    </w:p>
    <w:p w14:paraId="5164EFDE" w14:textId="61854B54" w:rsidR="00B21D89" w:rsidRDefault="00000000">
      <w:pPr>
        <w:pStyle w:val="Listenabsatz"/>
        <w:numPr>
          <w:ilvl w:val="0"/>
          <w:numId w:val="6"/>
        </w:numPr>
        <w:rPr>
          <w:rFonts w:cstheme="minorHAnsi"/>
        </w:rPr>
      </w:pPr>
      <w:r>
        <w:rPr>
          <w:rFonts w:cstheme="minorHAnsi"/>
        </w:rPr>
        <w:t xml:space="preserve">Er </w:t>
      </w:r>
      <w:proofErr w:type="spellStart"/>
      <w:r>
        <w:rPr>
          <w:rFonts w:cstheme="minorHAnsi"/>
        </w:rPr>
        <w:t>bietet</w:t>
      </w:r>
      <w:proofErr w:type="spellEnd"/>
      <w:r>
        <w:rPr>
          <w:rFonts w:cstheme="minorHAnsi"/>
        </w:rPr>
        <w:t xml:space="preserve"> </w:t>
      </w:r>
      <w:proofErr w:type="spellStart"/>
      <w:r w:rsidR="003E429F" w:rsidRPr="003E429F">
        <w:rPr>
          <w:rFonts w:cstheme="minorHAnsi"/>
          <w:b/>
          <w:bCs/>
        </w:rPr>
        <w:t>sichere</w:t>
      </w:r>
      <w:proofErr w:type="spellEnd"/>
      <w:r w:rsidR="003E429F" w:rsidRPr="003E429F">
        <w:rPr>
          <w:rFonts w:cstheme="minorHAnsi"/>
          <w:b/>
          <w:bCs/>
        </w:rPr>
        <w:t xml:space="preserve"> </w:t>
      </w:r>
      <w:proofErr w:type="spellStart"/>
      <w:r w:rsidRPr="00C822E8">
        <w:rPr>
          <w:rFonts w:cstheme="minorHAnsi"/>
          <w:b/>
          <w:bCs/>
        </w:rPr>
        <w:t>Freiheitsverluste</w:t>
      </w:r>
      <w:proofErr w:type="spellEnd"/>
      <w:r w:rsidRPr="00C822E8">
        <w:rPr>
          <w:rFonts w:cstheme="minorHAnsi"/>
          <w:b/>
          <w:bCs/>
        </w:rPr>
        <w:t xml:space="preserve"> </w:t>
      </w:r>
      <w:r>
        <w:rPr>
          <w:rFonts w:cstheme="minorHAnsi"/>
        </w:rPr>
        <w:t>(</w:t>
      </w:r>
      <w:proofErr w:type="spellStart"/>
      <w:r>
        <w:rPr>
          <w:rFonts w:cstheme="minorHAnsi"/>
        </w:rPr>
        <w:t>freiwillige</w:t>
      </w:r>
      <w:proofErr w:type="spellEnd"/>
      <w:r>
        <w:rPr>
          <w:rFonts w:cstheme="minorHAnsi"/>
        </w:rPr>
        <w:t xml:space="preserve"> </w:t>
      </w:r>
      <w:proofErr w:type="spellStart"/>
      <w:r>
        <w:rPr>
          <w:rFonts w:cstheme="minorHAnsi"/>
        </w:rPr>
        <w:t>Versklavung</w:t>
      </w:r>
      <w:proofErr w:type="spellEnd"/>
      <w:r>
        <w:rPr>
          <w:rFonts w:cstheme="minorHAnsi"/>
        </w:rPr>
        <w:t xml:space="preserve">) </w:t>
      </w:r>
      <w:proofErr w:type="spellStart"/>
      <w:r>
        <w:rPr>
          <w:rFonts w:cstheme="minorHAnsi"/>
        </w:rPr>
        <w:t>gegen</w:t>
      </w:r>
      <w:proofErr w:type="spellEnd"/>
      <w:r>
        <w:rPr>
          <w:rFonts w:cstheme="minorHAnsi"/>
        </w:rPr>
        <w:t xml:space="preserve"> </w:t>
      </w:r>
      <w:proofErr w:type="spellStart"/>
      <w:r>
        <w:rPr>
          <w:rFonts w:cstheme="minorHAnsi"/>
        </w:rPr>
        <w:t>ein</w:t>
      </w:r>
      <w:proofErr w:type="spellEnd"/>
      <w:r>
        <w:rPr>
          <w:rFonts w:cstheme="minorHAnsi"/>
        </w:rPr>
        <w:t xml:space="preserve"> </w:t>
      </w:r>
      <w:proofErr w:type="spellStart"/>
      <w:r>
        <w:rPr>
          <w:rFonts w:cstheme="minorHAnsi"/>
        </w:rPr>
        <w:t>trügerisches</w:t>
      </w:r>
      <w:proofErr w:type="spellEnd"/>
      <w:r>
        <w:rPr>
          <w:rFonts w:cstheme="minorHAnsi"/>
        </w:rPr>
        <w:t xml:space="preserve"> </w:t>
      </w:r>
      <w:proofErr w:type="spellStart"/>
      <w:r>
        <w:rPr>
          <w:rFonts w:cstheme="minorHAnsi"/>
        </w:rPr>
        <w:t>Sicherheitsversprechen</w:t>
      </w:r>
      <w:proofErr w:type="spellEnd"/>
      <w:r>
        <w:rPr>
          <w:rFonts w:cstheme="minorHAnsi"/>
        </w:rPr>
        <w:t xml:space="preserve"> an</w:t>
      </w:r>
      <w:r w:rsidR="00720E14">
        <w:rPr>
          <w:rFonts w:cstheme="minorHAnsi"/>
        </w:rPr>
        <w:t>.</w:t>
      </w:r>
    </w:p>
    <w:p w14:paraId="2852E726" w14:textId="5349CE9F" w:rsidR="00B21D89" w:rsidRDefault="00000000">
      <w:pPr>
        <w:pStyle w:val="Listenabsatz"/>
        <w:numPr>
          <w:ilvl w:val="0"/>
          <w:numId w:val="6"/>
        </w:numPr>
        <w:rPr>
          <w:rFonts w:cstheme="minorHAnsi"/>
        </w:rPr>
      </w:pPr>
      <w:r>
        <w:rPr>
          <w:rFonts w:cstheme="minorHAnsi"/>
        </w:rPr>
        <w:t>E</w:t>
      </w:r>
      <w:r w:rsidR="00720E14">
        <w:rPr>
          <w:rFonts w:cstheme="minorHAnsi"/>
        </w:rPr>
        <w:t>r</w:t>
      </w:r>
      <w:r>
        <w:rPr>
          <w:rFonts w:cstheme="minorHAnsi"/>
        </w:rPr>
        <w:t xml:space="preserve"> </w:t>
      </w:r>
      <w:proofErr w:type="spellStart"/>
      <w:r w:rsidRPr="0074403A">
        <w:rPr>
          <w:rFonts w:cstheme="minorHAnsi"/>
          <w:b/>
          <w:bCs/>
        </w:rPr>
        <w:t>beraubt</w:t>
      </w:r>
      <w:proofErr w:type="spellEnd"/>
      <w:r w:rsidRPr="0074403A">
        <w:rPr>
          <w:rFonts w:cstheme="minorHAnsi"/>
          <w:b/>
          <w:bCs/>
        </w:rPr>
        <w:t xml:space="preserve"> die </w:t>
      </w:r>
      <w:proofErr w:type="spellStart"/>
      <w:r w:rsidRPr="0074403A">
        <w:rPr>
          <w:rFonts w:cstheme="minorHAnsi"/>
          <w:b/>
          <w:bCs/>
        </w:rPr>
        <w:t>Kantone</w:t>
      </w:r>
      <w:proofErr w:type="spellEnd"/>
      <w:r w:rsidRPr="0074403A">
        <w:rPr>
          <w:rFonts w:cstheme="minorHAnsi"/>
          <w:b/>
          <w:bCs/>
        </w:rPr>
        <w:t xml:space="preserve"> </w:t>
      </w:r>
      <w:proofErr w:type="spellStart"/>
      <w:r w:rsidRPr="0074403A">
        <w:rPr>
          <w:rFonts w:cstheme="minorHAnsi"/>
          <w:b/>
          <w:bCs/>
        </w:rPr>
        <w:t>noch</w:t>
      </w:r>
      <w:proofErr w:type="spellEnd"/>
      <w:r w:rsidRPr="0074403A">
        <w:rPr>
          <w:rFonts w:cstheme="minorHAnsi"/>
          <w:b/>
          <w:bCs/>
        </w:rPr>
        <w:t xml:space="preserve"> </w:t>
      </w:r>
      <w:proofErr w:type="spellStart"/>
      <w:r w:rsidRPr="0074403A">
        <w:rPr>
          <w:rFonts w:cstheme="minorHAnsi"/>
          <w:b/>
          <w:bCs/>
        </w:rPr>
        <w:t>weiter</w:t>
      </w:r>
      <w:proofErr w:type="spellEnd"/>
      <w:r w:rsidRPr="0074403A">
        <w:rPr>
          <w:rFonts w:cstheme="minorHAnsi"/>
          <w:b/>
          <w:bCs/>
        </w:rPr>
        <w:t xml:space="preserve"> </w:t>
      </w:r>
      <w:proofErr w:type="spellStart"/>
      <w:r>
        <w:rPr>
          <w:rFonts w:cstheme="minorHAnsi"/>
        </w:rPr>
        <w:t>ihrer</w:t>
      </w:r>
      <w:proofErr w:type="spellEnd"/>
      <w:r>
        <w:rPr>
          <w:rFonts w:cstheme="minorHAnsi"/>
        </w:rPr>
        <w:t xml:space="preserve"> </w:t>
      </w:r>
      <w:proofErr w:type="spellStart"/>
      <w:r>
        <w:rPr>
          <w:rFonts w:cstheme="minorHAnsi"/>
        </w:rPr>
        <w:t>Zuständigkeit</w:t>
      </w:r>
      <w:proofErr w:type="spellEnd"/>
      <w:r>
        <w:rPr>
          <w:rFonts w:cstheme="minorHAnsi"/>
        </w:rPr>
        <w:t xml:space="preserve"> </w:t>
      </w:r>
      <w:proofErr w:type="spellStart"/>
      <w:r w:rsidR="00720E14">
        <w:rPr>
          <w:rFonts w:cstheme="minorHAnsi"/>
        </w:rPr>
        <w:t>im</w:t>
      </w:r>
      <w:proofErr w:type="spellEnd"/>
      <w:r>
        <w:rPr>
          <w:rFonts w:cstheme="minorHAnsi"/>
        </w:rPr>
        <w:t xml:space="preserve"> </w:t>
      </w:r>
      <w:proofErr w:type="spellStart"/>
      <w:r>
        <w:rPr>
          <w:rFonts w:cstheme="minorHAnsi"/>
        </w:rPr>
        <w:t>Gesundheitswesen</w:t>
      </w:r>
      <w:proofErr w:type="spellEnd"/>
      <w:r>
        <w:rPr>
          <w:rFonts w:cstheme="minorHAnsi"/>
        </w:rPr>
        <w:t xml:space="preserve"> </w:t>
      </w:r>
      <w:proofErr w:type="spellStart"/>
      <w:r>
        <w:rPr>
          <w:rFonts w:cstheme="minorHAnsi"/>
        </w:rPr>
        <w:t>und</w:t>
      </w:r>
      <w:proofErr w:type="spellEnd"/>
      <w:r>
        <w:rPr>
          <w:rFonts w:cstheme="minorHAnsi"/>
        </w:rPr>
        <w:t xml:space="preserve"> </w:t>
      </w:r>
      <w:proofErr w:type="spellStart"/>
      <w:r w:rsidR="008F34B8">
        <w:rPr>
          <w:rFonts w:cstheme="minorHAnsi"/>
        </w:rPr>
        <w:t>verhindert</w:t>
      </w:r>
      <w:proofErr w:type="spellEnd"/>
      <w:r w:rsidR="008F34B8">
        <w:rPr>
          <w:rFonts w:cstheme="minorHAnsi"/>
        </w:rPr>
        <w:t xml:space="preserve"> </w:t>
      </w:r>
      <w:proofErr w:type="spellStart"/>
      <w:r w:rsidR="008F34B8">
        <w:rPr>
          <w:rFonts w:cstheme="minorHAnsi"/>
        </w:rPr>
        <w:t>eine</w:t>
      </w:r>
      <w:proofErr w:type="spellEnd"/>
      <w:r w:rsidR="008F34B8">
        <w:rPr>
          <w:rFonts w:cstheme="minorHAnsi"/>
        </w:rPr>
        <w:t xml:space="preserve"> </w:t>
      </w:r>
      <w:proofErr w:type="spellStart"/>
      <w:r w:rsidR="008F34B8">
        <w:rPr>
          <w:rFonts w:cstheme="minorHAnsi"/>
        </w:rPr>
        <w:t>Anpassung</w:t>
      </w:r>
      <w:proofErr w:type="spellEnd"/>
      <w:r w:rsidR="008F34B8">
        <w:rPr>
          <w:rFonts w:cstheme="minorHAnsi"/>
        </w:rPr>
        <w:t xml:space="preserve"> an die </w:t>
      </w:r>
      <w:proofErr w:type="spellStart"/>
      <w:r w:rsidR="008F34B8">
        <w:rPr>
          <w:rFonts w:cstheme="minorHAnsi"/>
        </w:rPr>
        <w:t>spezifischen</w:t>
      </w:r>
      <w:proofErr w:type="spellEnd"/>
      <w:r w:rsidR="008F34B8">
        <w:rPr>
          <w:rFonts w:cstheme="minorHAnsi"/>
        </w:rPr>
        <w:t xml:space="preserve"> </w:t>
      </w:r>
      <w:proofErr w:type="spellStart"/>
      <w:r w:rsidR="008F34B8">
        <w:rPr>
          <w:rFonts w:cstheme="minorHAnsi"/>
        </w:rPr>
        <w:t>territorialen</w:t>
      </w:r>
      <w:proofErr w:type="spellEnd"/>
      <w:r w:rsidR="008F34B8">
        <w:rPr>
          <w:rFonts w:cstheme="minorHAnsi"/>
        </w:rPr>
        <w:t xml:space="preserve"> </w:t>
      </w:r>
      <w:proofErr w:type="spellStart"/>
      <w:r w:rsidR="008F34B8">
        <w:rPr>
          <w:rFonts w:cstheme="minorHAnsi"/>
        </w:rPr>
        <w:t>und</w:t>
      </w:r>
      <w:proofErr w:type="spellEnd"/>
      <w:r w:rsidR="008F34B8">
        <w:rPr>
          <w:rFonts w:cstheme="minorHAnsi"/>
        </w:rPr>
        <w:t xml:space="preserve"> </w:t>
      </w:r>
      <w:proofErr w:type="spellStart"/>
      <w:r w:rsidR="008F34B8">
        <w:rPr>
          <w:rFonts w:cstheme="minorHAnsi"/>
        </w:rPr>
        <w:t>demografischen</w:t>
      </w:r>
      <w:proofErr w:type="spellEnd"/>
      <w:r w:rsidR="008F34B8">
        <w:rPr>
          <w:rFonts w:cstheme="minorHAnsi"/>
        </w:rPr>
        <w:t xml:space="preserve"> </w:t>
      </w:r>
      <w:proofErr w:type="spellStart"/>
      <w:r w:rsidR="008F34B8">
        <w:rPr>
          <w:rFonts w:cstheme="minorHAnsi"/>
        </w:rPr>
        <w:t>Gegebenheiten</w:t>
      </w:r>
      <w:proofErr w:type="spellEnd"/>
      <w:r w:rsidR="00720E14">
        <w:rPr>
          <w:rFonts w:cstheme="minorHAnsi"/>
        </w:rPr>
        <w:t>.</w:t>
      </w:r>
    </w:p>
    <w:p w14:paraId="0F7A6BEF" w14:textId="068E3BA8" w:rsidR="00B21D89" w:rsidRDefault="00000000">
      <w:pPr>
        <w:pStyle w:val="Listenabsatz"/>
        <w:numPr>
          <w:ilvl w:val="0"/>
          <w:numId w:val="6"/>
        </w:numPr>
        <w:rPr>
          <w:rFonts w:cstheme="minorHAnsi"/>
        </w:rPr>
      </w:pPr>
      <w:r>
        <w:rPr>
          <w:rFonts w:cstheme="minorHAnsi"/>
        </w:rPr>
        <w:t>Er fordert die Entblößung jedes Bürgers (</w:t>
      </w:r>
      <w:r w:rsidRPr="00C822E8">
        <w:rPr>
          <w:rFonts w:cstheme="minorHAnsi"/>
          <w:b/>
          <w:bCs/>
        </w:rPr>
        <w:t>Zugang zu Daten aus der Intimsphäre</w:t>
      </w:r>
      <w:r>
        <w:rPr>
          <w:rFonts w:cstheme="minorHAnsi"/>
        </w:rPr>
        <w:t>)</w:t>
      </w:r>
      <w:r w:rsidR="00720E14">
        <w:rPr>
          <w:rFonts w:cstheme="minorHAnsi"/>
        </w:rPr>
        <w:t>.</w:t>
      </w:r>
    </w:p>
    <w:p w14:paraId="668B5C1B" w14:textId="492853AE" w:rsidR="00B21D89" w:rsidRDefault="00000000">
      <w:pPr>
        <w:pStyle w:val="Listenabsatz"/>
        <w:numPr>
          <w:ilvl w:val="0"/>
          <w:numId w:val="6"/>
        </w:numPr>
        <w:rPr>
          <w:rFonts w:cstheme="minorHAnsi"/>
        </w:rPr>
      </w:pPr>
      <w:r>
        <w:rPr>
          <w:rFonts w:cstheme="minorHAnsi"/>
        </w:rPr>
        <w:t xml:space="preserve">Er </w:t>
      </w:r>
      <w:r w:rsidR="00C154E2">
        <w:rPr>
          <w:rFonts w:cstheme="minorHAnsi"/>
        </w:rPr>
        <w:t xml:space="preserve">sieht einen </w:t>
      </w:r>
      <w:r w:rsidR="00C154E2" w:rsidRPr="00C154E2">
        <w:rPr>
          <w:rFonts w:cstheme="minorHAnsi"/>
          <w:b/>
          <w:bCs/>
        </w:rPr>
        <w:t xml:space="preserve">automatischen, von der WHO </w:t>
      </w:r>
      <w:proofErr w:type="spellStart"/>
      <w:r w:rsidR="00C154E2" w:rsidRPr="00C154E2">
        <w:rPr>
          <w:rFonts w:cstheme="minorHAnsi"/>
          <w:b/>
          <w:bCs/>
        </w:rPr>
        <w:t>ausgelösten</w:t>
      </w:r>
      <w:proofErr w:type="spellEnd"/>
      <w:r w:rsidR="00C154E2" w:rsidRPr="00C154E2">
        <w:rPr>
          <w:rFonts w:cstheme="minorHAnsi"/>
          <w:b/>
          <w:bCs/>
        </w:rPr>
        <w:t xml:space="preserve"> </w:t>
      </w:r>
      <w:proofErr w:type="spellStart"/>
      <w:r w:rsidR="00C154E2" w:rsidRPr="00C154E2">
        <w:rPr>
          <w:rFonts w:cstheme="minorHAnsi"/>
          <w:b/>
          <w:bCs/>
        </w:rPr>
        <w:t>Mechanismus</w:t>
      </w:r>
      <w:proofErr w:type="spellEnd"/>
      <w:r w:rsidR="00C154E2" w:rsidRPr="00C154E2">
        <w:rPr>
          <w:rFonts w:cstheme="minorHAnsi"/>
          <w:b/>
          <w:bCs/>
        </w:rPr>
        <w:t xml:space="preserve"> </w:t>
      </w:r>
      <w:proofErr w:type="spellStart"/>
      <w:r w:rsidR="00C154E2" w:rsidRPr="007B1610">
        <w:rPr>
          <w:rFonts w:cstheme="minorHAnsi"/>
        </w:rPr>
        <w:t>für</w:t>
      </w:r>
      <w:proofErr w:type="spellEnd"/>
      <w:r w:rsidR="00C154E2" w:rsidRPr="007B1610">
        <w:rPr>
          <w:rFonts w:cstheme="minorHAnsi"/>
        </w:rPr>
        <w:t xml:space="preserve"> den </w:t>
      </w:r>
      <w:proofErr w:type="spellStart"/>
      <w:r w:rsidR="00C154E2" w:rsidRPr="007B1610">
        <w:rPr>
          <w:rFonts w:cstheme="minorHAnsi"/>
        </w:rPr>
        <w:t>Übergang</w:t>
      </w:r>
      <w:proofErr w:type="spellEnd"/>
      <w:r w:rsidR="00C154E2" w:rsidRPr="007B1610">
        <w:rPr>
          <w:rFonts w:cstheme="minorHAnsi"/>
        </w:rPr>
        <w:t xml:space="preserve"> </w:t>
      </w:r>
      <w:proofErr w:type="spellStart"/>
      <w:r w:rsidR="00C154E2" w:rsidRPr="007B1610">
        <w:rPr>
          <w:rFonts w:cstheme="minorHAnsi"/>
        </w:rPr>
        <w:t>zu</w:t>
      </w:r>
      <w:proofErr w:type="spellEnd"/>
      <w:r w:rsidR="00C154E2" w:rsidRPr="007B1610">
        <w:rPr>
          <w:rFonts w:cstheme="minorHAnsi"/>
        </w:rPr>
        <w:t xml:space="preserve"> </w:t>
      </w:r>
      <w:proofErr w:type="spellStart"/>
      <w:r w:rsidR="00C154E2" w:rsidRPr="007B1610">
        <w:rPr>
          <w:rFonts w:cstheme="minorHAnsi"/>
        </w:rPr>
        <w:t>einer</w:t>
      </w:r>
      <w:proofErr w:type="spellEnd"/>
      <w:r w:rsidR="00C154E2" w:rsidRPr="007B1610">
        <w:rPr>
          <w:rFonts w:cstheme="minorHAnsi"/>
        </w:rPr>
        <w:t xml:space="preserve"> </w:t>
      </w:r>
      <w:proofErr w:type="spellStart"/>
      <w:r w:rsidR="00C154E2" w:rsidRPr="007B1610">
        <w:rPr>
          <w:rFonts w:cstheme="minorHAnsi"/>
        </w:rPr>
        <w:t>besonderen</w:t>
      </w:r>
      <w:proofErr w:type="spellEnd"/>
      <w:r w:rsidR="00C154E2" w:rsidRPr="007B1610">
        <w:rPr>
          <w:rFonts w:cstheme="minorHAnsi"/>
        </w:rPr>
        <w:t xml:space="preserve"> </w:t>
      </w:r>
      <w:r w:rsidR="004314FA">
        <w:rPr>
          <w:rFonts w:cstheme="minorHAnsi"/>
        </w:rPr>
        <w:t>Lage</w:t>
      </w:r>
      <w:r w:rsidR="00C154E2" w:rsidRPr="007B1610">
        <w:rPr>
          <w:rFonts w:cstheme="minorHAnsi"/>
        </w:rPr>
        <w:t xml:space="preserve"> vor, </w:t>
      </w:r>
      <w:proofErr w:type="spellStart"/>
      <w:r w:rsidR="00C154E2">
        <w:rPr>
          <w:rFonts w:cstheme="minorHAnsi"/>
        </w:rPr>
        <w:t>was</w:t>
      </w:r>
      <w:proofErr w:type="spellEnd"/>
      <w:r w:rsidR="00C154E2">
        <w:rPr>
          <w:rFonts w:cstheme="minorHAnsi"/>
        </w:rPr>
        <w:t xml:space="preserve"> </w:t>
      </w:r>
      <w:proofErr w:type="spellStart"/>
      <w:r w:rsidR="00C154E2">
        <w:rPr>
          <w:rFonts w:cstheme="minorHAnsi"/>
        </w:rPr>
        <w:t>einer</w:t>
      </w:r>
      <w:proofErr w:type="spellEnd"/>
      <w:r w:rsidR="00C154E2">
        <w:rPr>
          <w:rFonts w:cstheme="minorHAnsi"/>
        </w:rPr>
        <w:t xml:space="preserve"> </w:t>
      </w:r>
      <w:proofErr w:type="spellStart"/>
      <w:r w:rsidR="00C154E2" w:rsidRPr="00C154E2">
        <w:rPr>
          <w:rFonts w:cstheme="minorHAnsi"/>
          <w:b/>
          <w:bCs/>
        </w:rPr>
        <w:t>Abgabe</w:t>
      </w:r>
      <w:proofErr w:type="spellEnd"/>
      <w:r w:rsidR="00C154E2" w:rsidRPr="00C154E2">
        <w:rPr>
          <w:rFonts w:cstheme="minorHAnsi"/>
          <w:b/>
          <w:bCs/>
        </w:rPr>
        <w:t xml:space="preserve"> von </w:t>
      </w:r>
      <w:proofErr w:type="spellStart"/>
      <w:r w:rsidR="00C154E2" w:rsidRPr="00C154E2">
        <w:rPr>
          <w:rFonts w:cstheme="minorHAnsi"/>
          <w:b/>
          <w:bCs/>
        </w:rPr>
        <w:t>Souveränität</w:t>
      </w:r>
      <w:proofErr w:type="spellEnd"/>
      <w:r w:rsidR="00C154E2" w:rsidRPr="00C154E2">
        <w:rPr>
          <w:rFonts w:cstheme="minorHAnsi"/>
          <w:b/>
          <w:bCs/>
        </w:rPr>
        <w:t xml:space="preserve"> </w:t>
      </w:r>
      <w:proofErr w:type="spellStart"/>
      <w:r w:rsidR="00C154E2">
        <w:rPr>
          <w:rFonts w:cstheme="minorHAnsi"/>
        </w:rPr>
        <w:t>entspricht</w:t>
      </w:r>
      <w:proofErr w:type="spellEnd"/>
      <w:r w:rsidR="00720E14">
        <w:rPr>
          <w:rFonts w:cstheme="minorHAnsi"/>
        </w:rPr>
        <w:t>.</w:t>
      </w:r>
    </w:p>
    <w:p w14:paraId="0B595F10" w14:textId="04A66D51" w:rsidR="00B21D89" w:rsidRDefault="00000000">
      <w:pPr>
        <w:pStyle w:val="Listenabsatz"/>
        <w:numPr>
          <w:ilvl w:val="0"/>
          <w:numId w:val="6"/>
        </w:numPr>
        <w:rPr>
          <w:rFonts w:cstheme="minorHAnsi"/>
        </w:rPr>
      </w:pPr>
      <w:r>
        <w:rPr>
          <w:rFonts w:cstheme="minorHAnsi"/>
        </w:rPr>
        <w:t>E</w:t>
      </w:r>
      <w:r w:rsidR="00720E14">
        <w:rPr>
          <w:rFonts w:cstheme="minorHAnsi"/>
        </w:rPr>
        <w:t>r</w:t>
      </w:r>
      <w:r>
        <w:rPr>
          <w:rFonts w:cstheme="minorHAnsi"/>
        </w:rPr>
        <w:t xml:space="preserve"> </w:t>
      </w:r>
      <w:proofErr w:type="spellStart"/>
      <w:r>
        <w:rPr>
          <w:rFonts w:cstheme="minorHAnsi"/>
        </w:rPr>
        <w:t>integriert</w:t>
      </w:r>
      <w:proofErr w:type="spellEnd"/>
      <w:r>
        <w:rPr>
          <w:rFonts w:cstheme="minorHAnsi"/>
        </w:rPr>
        <w:t xml:space="preserve"> </w:t>
      </w:r>
      <w:proofErr w:type="spellStart"/>
      <w:r>
        <w:rPr>
          <w:rFonts w:cstheme="minorHAnsi"/>
        </w:rPr>
        <w:t>mehrere</w:t>
      </w:r>
      <w:proofErr w:type="spellEnd"/>
      <w:r>
        <w:rPr>
          <w:rFonts w:cstheme="minorHAnsi"/>
        </w:rPr>
        <w:t xml:space="preserve"> </w:t>
      </w:r>
      <w:proofErr w:type="spellStart"/>
      <w:r>
        <w:rPr>
          <w:rFonts w:cstheme="minorHAnsi"/>
        </w:rPr>
        <w:t>Bestimmungen</w:t>
      </w:r>
      <w:proofErr w:type="spellEnd"/>
      <w:r>
        <w:rPr>
          <w:rFonts w:cstheme="minorHAnsi"/>
        </w:rPr>
        <w:t xml:space="preserve"> des in </w:t>
      </w:r>
      <w:proofErr w:type="spellStart"/>
      <w:r w:rsidRPr="00C154E2">
        <w:rPr>
          <w:rFonts w:cstheme="minorHAnsi"/>
          <w:b/>
          <w:bCs/>
        </w:rPr>
        <w:t>Verhandlung</w:t>
      </w:r>
      <w:proofErr w:type="spellEnd"/>
      <w:r w:rsidRPr="00C154E2">
        <w:rPr>
          <w:rFonts w:cstheme="minorHAnsi"/>
          <w:b/>
          <w:bCs/>
        </w:rPr>
        <w:t xml:space="preserve"> </w:t>
      </w:r>
      <w:proofErr w:type="spellStart"/>
      <w:r w:rsidRPr="00C154E2">
        <w:rPr>
          <w:rFonts w:cstheme="minorHAnsi"/>
          <w:b/>
          <w:bCs/>
        </w:rPr>
        <w:t>befindlichen</w:t>
      </w:r>
      <w:proofErr w:type="spellEnd"/>
      <w:r w:rsidRPr="00C154E2">
        <w:rPr>
          <w:rFonts w:cstheme="minorHAnsi"/>
          <w:b/>
          <w:bCs/>
        </w:rPr>
        <w:t xml:space="preserve"> </w:t>
      </w:r>
      <w:proofErr w:type="spellStart"/>
      <w:r>
        <w:rPr>
          <w:rFonts w:cstheme="minorHAnsi"/>
        </w:rPr>
        <w:t>Pandemievertrags</w:t>
      </w:r>
      <w:proofErr w:type="spellEnd"/>
      <w:r>
        <w:rPr>
          <w:rFonts w:cstheme="minorHAnsi"/>
        </w:rPr>
        <w:t xml:space="preserve"> CA+</w:t>
      </w:r>
      <w:r w:rsidR="00720E14">
        <w:rPr>
          <w:rFonts w:cstheme="minorHAnsi"/>
        </w:rPr>
        <w:t xml:space="preserve"> (</w:t>
      </w:r>
      <w:proofErr w:type="spellStart"/>
      <w:r w:rsidR="00720E14">
        <w:rPr>
          <w:rFonts w:cstheme="minorHAnsi"/>
        </w:rPr>
        <w:t>darunter</w:t>
      </w:r>
      <w:proofErr w:type="spellEnd"/>
      <w:r w:rsidR="00720E14">
        <w:rPr>
          <w:rFonts w:cstheme="minorHAnsi"/>
        </w:rPr>
        <w:t xml:space="preserve"> </w:t>
      </w:r>
      <w:proofErr w:type="spellStart"/>
      <w:r w:rsidR="00720E14">
        <w:rPr>
          <w:rFonts w:cstheme="minorHAnsi"/>
        </w:rPr>
        <w:t>das</w:t>
      </w:r>
      <w:proofErr w:type="spellEnd"/>
      <w:r w:rsidR="00720E14">
        <w:rPr>
          <w:rFonts w:cstheme="minorHAnsi"/>
        </w:rPr>
        <w:t xml:space="preserve"> "</w:t>
      </w:r>
      <w:proofErr w:type="spellStart"/>
      <w:r w:rsidR="00720E14">
        <w:rPr>
          <w:rFonts w:cstheme="minorHAnsi"/>
        </w:rPr>
        <w:t>OneHealth</w:t>
      </w:r>
      <w:proofErr w:type="spellEnd"/>
      <w:r w:rsidR="00720E14">
        <w:rPr>
          <w:rFonts w:cstheme="minorHAnsi"/>
        </w:rPr>
        <w:t>"-</w:t>
      </w:r>
      <w:proofErr w:type="spellStart"/>
      <w:r w:rsidR="00720E14">
        <w:rPr>
          <w:rFonts w:cstheme="minorHAnsi"/>
        </w:rPr>
        <w:t>Prinzip</w:t>
      </w:r>
      <w:proofErr w:type="spellEnd"/>
      <w:r w:rsidR="00720E14">
        <w:rPr>
          <w:rFonts w:cstheme="minorHAnsi"/>
        </w:rPr>
        <w:t>)</w:t>
      </w:r>
      <w:r>
        <w:rPr>
          <w:rFonts w:cstheme="minorHAnsi"/>
        </w:rPr>
        <w:t xml:space="preserve">, </w:t>
      </w:r>
      <w:proofErr w:type="spellStart"/>
      <w:r>
        <w:rPr>
          <w:rFonts w:cstheme="minorHAnsi"/>
        </w:rPr>
        <w:t>obwohl</w:t>
      </w:r>
      <w:proofErr w:type="spellEnd"/>
      <w:r>
        <w:rPr>
          <w:rFonts w:cstheme="minorHAnsi"/>
        </w:rPr>
        <w:t xml:space="preserve"> die </w:t>
      </w:r>
      <w:proofErr w:type="spellStart"/>
      <w:r>
        <w:rPr>
          <w:rFonts w:cstheme="minorHAnsi"/>
        </w:rPr>
        <w:t>endgültigen</w:t>
      </w:r>
      <w:proofErr w:type="spellEnd"/>
      <w:r>
        <w:rPr>
          <w:rFonts w:cstheme="minorHAnsi"/>
        </w:rPr>
        <w:t xml:space="preserve"> </w:t>
      </w:r>
      <w:proofErr w:type="spellStart"/>
      <w:r>
        <w:rPr>
          <w:rFonts w:cstheme="minorHAnsi"/>
        </w:rPr>
        <w:t>Ergebnisse</w:t>
      </w:r>
      <w:proofErr w:type="spellEnd"/>
      <w:r>
        <w:rPr>
          <w:rFonts w:cstheme="minorHAnsi"/>
        </w:rPr>
        <w:t xml:space="preserve"> </w:t>
      </w:r>
      <w:proofErr w:type="spellStart"/>
      <w:r>
        <w:rPr>
          <w:rFonts w:cstheme="minorHAnsi"/>
        </w:rPr>
        <w:t>nach</w:t>
      </w:r>
      <w:proofErr w:type="spellEnd"/>
      <w:r>
        <w:rPr>
          <w:rFonts w:cstheme="minorHAnsi"/>
        </w:rPr>
        <w:t xml:space="preserve"> </w:t>
      </w:r>
      <w:proofErr w:type="spellStart"/>
      <w:r>
        <w:rPr>
          <w:rFonts w:cstheme="minorHAnsi"/>
        </w:rPr>
        <w:t>eigenem</w:t>
      </w:r>
      <w:proofErr w:type="spellEnd"/>
      <w:r>
        <w:rPr>
          <w:rFonts w:cstheme="minorHAnsi"/>
        </w:rPr>
        <w:t xml:space="preserve"> </w:t>
      </w:r>
      <w:proofErr w:type="spellStart"/>
      <w:r>
        <w:rPr>
          <w:rFonts w:cstheme="minorHAnsi"/>
        </w:rPr>
        <w:t>Bekunden</w:t>
      </w:r>
      <w:proofErr w:type="spellEnd"/>
      <w:r>
        <w:rPr>
          <w:rFonts w:cstheme="minorHAnsi"/>
        </w:rPr>
        <w:t xml:space="preserve"> des </w:t>
      </w:r>
      <w:proofErr w:type="spellStart"/>
      <w:r>
        <w:rPr>
          <w:rFonts w:cstheme="minorHAnsi"/>
        </w:rPr>
        <w:t>Bundesrats</w:t>
      </w:r>
      <w:proofErr w:type="spellEnd"/>
      <w:r>
        <w:rPr>
          <w:rFonts w:cstheme="minorHAnsi"/>
        </w:rPr>
        <w:t xml:space="preserve"> </w:t>
      </w:r>
      <w:proofErr w:type="spellStart"/>
      <w:r>
        <w:rPr>
          <w:rFonts w:cstheme="minorHAnsi"/>
        </w:rPr>
        <w:t>frühestens</w:t>
      </w:r>
      <w:proofErr w:type="spellEnd"/>
      <w:r>
        <w:rPr>
          <w:rFonts w:cstheme="minorHAnsi"/>
        </w:rPr>
        <w:t xml:space="preserve"> </w:t>
      </w:r>
      <w:proofErr w:type="spellStart"/>
      <w:r>
        <w:rPr>
          <w:rFonts w:cstheme="minorHAnsi"/>
        </w:rPr>
        <w:t>im</w:t>
      </w:r>
      <w:proofErr w:type="spellEnd"/>
      <w:r>
        <w:rPr>
          <w:rFonts w:cstheme="minorHAnsi"/>
        </w:rPr>
        <w:t xml:space="preserve"> Mai 2024 </w:t>
      </w:r>
      <w:proofErr w:type="spellStart"/>
      <w:r>
        <w:rPr>
          <w:rFonts w:cstheme="minorHAnsi"/>
        </w:rPr>
        <w:t>vorliegen</w:t>
      </w:r>
      <w:proofErr w:type="spellEnd"/>
      <w:r>
        <w:rPr>
          <w:rFonts w:cstheme="minorHAnsi"/>
        </w:rPr>
        <w:t xml:space="preserve"> </w:t>
      </w:r>
      <w:proofErr w:type="spellStart"/>
      <w:r>
        <w:rPr>
          <w:rFonts w:cstheme="minorHAnsi"/>
        </w:rPr>
        <w:t>werden</w:t>
      </w:r>
      <w:proofErr w:type="spellEnd"/>
      <w:r w:rsidR="00720E14">
        <w:rPr>
          <w:rFonts w:cstheme="minorHAnsi"/>
        </w:rPr>
        <w:t>.</w:t>
      </w:r>
    </w:p>
    <w:p w14:paraId="7EA0A7D3" w14:textId="77777777" w:rsidR="00B21D89" w:rsidRDefault="00000000">
      <w:pPr>
        <w:pStyle w:val="Listenabsatz"/>
        <w:numPr>
          <w:ilvl w:val="0"/>
          <w:numId w:val="6"/>
        </w:numPr>
        <w:rPr>
          <w:rFonts w:cstheme="minorHAnsi"/>
        </w:rPr>
      </w:pPr>
      <w:r>
        <w:rPr>
          <w:rFonts w:cstheme="minorHAnsi"/>
        </w:rPr>
        <w:lastRenderedPageBreak/>
        <w:t xml:space="preserve">Durch das Fehlen von Kriterien für den Ausstieg aus der Krise und durch allgemeine Formulierungen öffnet er einer </w:t>
      </w:r>
      <w:r w:rsidRPr="00A04F80">
        <w:rPr>
          <w:rFonts w:cstheme="minorHAnsi"/>
          <w:b/>
          <w:bCs/>
        </w:rPr>
        <w:t xml:space="preserve">willkürlichen Auslegung durch die Behörden </w:t>
      </w:r>
      <w:r>
        <w:rPr>
          <w:rFonts w:cstheme="minorHAnsi"/>
        </w:rPr>
        <w:t>Tür und Tor.</w:t>
      </w:r>
    </w:p>
    <w:p w14:paraId="745340A3" w14:textId="77777777" w:rsidR="00B21D89" w:rsidRDefault="00000000">
      <w:pPr>
        <w:pStyle w:val="berschrift2"/>
      </w:pPr>
      <w:bookmarkStart w:id="5" w:name="_Toc158741697"/>
      <w:r>
        <w:t xml:space="preserve">Aus Sicht der </w:t>
      </w:r>
      <w:r w:rsidR="00754BEF">
        <w:t>öffentlichen Gesundheit</w:t>
      </w:r>
      <w:bookmarkEnd w:id="5"/>
    </w:p>
    <w:p w14:paraId="38E39823" w14:textId="4C3E0578" w:rsidR="00B21D89" w:rsidRDefault="00720E14">
      <w:pPr>
        <w:pStyle w:val="Listenabsatz"/>
        <w:numPr>
          <w:ilvl w:val="0"/>
          <w:numId w:val="6"/>
        </w:numPr>
        <w:rPr>
          <w:rFonts w:cstheme="minorHAnsi"/>
        </w:rPr>
      </w:pPr>
      <w:r>
        <w:rPr>
          <w:rFonts w:cstheme="minorHAnsi"/>
        </w:rPr>
        <w:t xml:space="preserve">Der </w:t>
      </w:r>
      <w:proofErr w:type="spellStart"/>
      <w:r>
        <w:rPr>
          <w:rFonts w:cstheme="minorHAnsi"/>
        </w:rPr>
        <w:t>Vorentwurf</w:t>
      </w:r>
      <w:proofErr w:type="spellEnd"/>
      <w:r>
        <w:rPr>
          <w:rFonts w:cstheme="minorHAnsi"/>
        </w:rPr>
        <w:t xml:space="preserve"> </w:t>
      </w:r>
      <w:proofErr w:type="spellStart"/>
      <w:r>
        <w:rPr>
          <w:rFonts w:cstheme="minorHAnsi"/>
        </w:rPr>
        <w:t>nimmt</w:t>
      </w:r>
      <w:proofErr w:type="spellEnd"/>
      <w:r>
        <w:rPr>
          <w:rFonts w:cstheme="minorHAnsi"/>
        </w:rPr>
        <w:t xml:space="preserve"> </w:t>
      </w:r>
      <w:proofErr w:type="spellStart"/>
      <w:r w:rsidRPr="00EC0E19">
        <w:rPr>
          <w:rFonts w:cstheme="minorHAnsi"/>
          <w:b/>
          <w:bCs/>
        </w:rPr>
        <w:t>keinen</w:t>
      </w:r>
      <w:proofErr w:type="spellEnd"/>
      <w:r w:rsidRPr="00EC0E19">
        <w:rPr>
          <w:rFonts w:cstheme="minorHAnsi"/>
          <w:b/>
          <w:bCs/>
        </w:rPr>
        <w:t xml:space="preserve"> </w:t>
      </w:r>
      <w:proofErr w:type="spellStart"/>
      <w:r w:rsidRPr="00EC0E19">
        <w:rPr>
          <w:rFonts w:cstheme="minorHAnsi"/>
          <w:b/>
          <w:bCs/>
        </w:rPr>
        <w:t>Bezug</w:t>
      </w:r>
      <w:proofErr w:type="spellEnd"/>
      <w:r w:rsidRPr="00EC0E19">
        <w:rPr>
          <w:rFonts w:cstheme="minorHAnsi"/>
          <w:b/>
          <w:bCs/>
        </w:rPr>
        <w:t xml:space="preserve"> </w:t>
      </w:r>
      <w:proofErr w:type="spellStart"/>
      <w:r w:rsidRPr="00EC0E19">
        <w:rPr>
          <w:rFonts w:cstheme="minorHAnsi"/>
          <w:b/>
          <w:bCs/>
        </w:rPr>
        <w:t>auf</w:t>
      </w:r>
      <w:proofErr w:type="spellEnd"/>
      <w:r w:rsidRPr="00EC0E19">
        <w:rPr>
          <w:rFonts w:cstheme="minorHAnsi"/>
          <w:b/>
          <w:bCs/>
        </w:rPr>
        <w:t xml:space="preserve"> die </w:t>
      </w:r>
      <w:proofErr w:type="spellStart"/>
      <w:r w:rsidRPr="00EC0E19">
        <w:rPr>
          <w:rFonts w:cstheme="minorHAnsi"/>
          <w:b/>
          <w:bCs/>
        </w:rPr>
        <w:t>Gesundheitsförderung</w:t>
      </w:r>
      <w:proofErr w:type="spellEnd"/>
      <w:r w:rsidRPr="00EC0E19">
        <w:rPr>
          <w:rFonts w:cstheme="minorHAnsi"/>
          <w:b/>
          <w:bCs/>
        </w:rPr>
        <w:t xml:space="preserve"> </w:t>
      </w:r>
      <w:proofErr w:type="spellStart"/>
      <w:r>
        <w:rPr>
          <w:rFonts w:cstheme="minorHAnsi"/>
        </w:rPr>
        <w:t>oder</w:t>
      </w:r>
      <w:proofErr w:type="spellEnd"/>
      <w:r>
        <w:rPr>
          <w:rFonts w:cstheme="minorHAnsi"/>
        </w:rPr>
        <w:t xml:space="preserve"> die Ottawa-Charta, </w:t>
      </w:r>
      <w:proofErr w:type="spellStart"/>
      <w:r>
        <w:rPr>
          <w:rFonts w:cstheme="minorHAnsi"/>
        </w:rPr>
        <w:t>d</w:t>
      </w:r>
      <w:r w:rsidR="004314FA">
        <w:rPr>
          <w:rFonts w:cstheme="minorHAnsi"/>
        </w:rPr>
        <w:t>em</w:t>
      </w:r>
      <w:proofErr w:type="spellEnd"/>
      <w:r>
        <w:rPr>
          <w:rFonts w:cstheme="minorHAnsi"/>
        </w:rPr>
        <w:t xml:space="preserve"> </w:t>
      </w:r>
      <w:proofErr w:type="spellStart"/>
      <w:r>
        <w:rPr>
          <w:rFonts w:cstheme="minorHAnsi"/>
        </w:rPr>
        <w:t>zentrale</w:t>
      </w:r>
      <w:r w:rsidR="004314FA">
        <w:rPr>
          <w:rFonts w:cstheme="minorHAnsi"/>
        </w:rPr>
        <w:t>n</w:t>
      </w:r>
      <w:proofErr w:type="spellEnd"/>
      <w:r>
        <w:rPr>
          <w:rFonts w:cstheme="minorHAnsi"/>
        </w:rPr>
        <w:t xml:space="preserve"> </w:t>
      </w:r>
      <w:proofErr w:type="spellStart"/>
      <w:r>
        <w:rPr>
          <w:rFonts w:cstheme="minorHAnsi"/>
        </w:rPr>
        <w:t>Dokument</w:t>
      </w:r>
      <w:proofErr w:type="spellEnd"/>
      <w:r>
        <w:rPr>
          <w:rFonts w:cstheme="minorHAnsi"/>
        </w:rPr>
        <w:t xml:space="preserve"> der WHO.</w:t>
      </w:r>
    </w:p>
    <w:p w14:paraId="0E50585A" w14:textId="7A85BB44" w:rsidR="00B21D89" w:rsidRDefault="00000000">
      <w:pPr>
        <w:pStyle w:val="Listenabsatz"/>
        <w:numPr>
          <w:ilvl w:val="0"/>
          <w:numId w:val="6"/>
        </w:numPr>
        <w:rPr>
          <w:rFonts w:cstheme="minorHAnsi"/>
        </w:rPr>
      </w:pPr>
      <w:r>
        <w:rPr>
          <w:rFonts w:cstheme="minorHAnsi"/>
        </w:rPr>
        <w:t xml:space="preserve">Er </w:t>
      </w:r>
      <w:proofErr w:type="spellStart"/>
      <w:r w:rsidR="00720E14">
        <w:rPr>
          <w:rFonts w:cstheme="minorHAnsi"/>
        </w:rPr>
        <w:t>setzt</w:t>
      </w:r>
      <w:proofErr w:type="spellEnd"/>
      <w:r>
        <w:rPr>
          <w:rFonts w:cstheme="minorHAnsi"/>
        </w:rPr>
        <w:t xml:space="preserve"> </w:t>
      </w:r>
      <w:proofErr w:type="spellStart"/>
      <w:r>
        <w:rPr>
          <w:rFonts w:cstheme="minorHAnsi"/>
        </w:rPr>
        <w:t>das</w:t>
      </w:r>
      <w:proofErr w:type="spellEnd"/>
      <w:r>
        <w:rPr>
          <w:rFonts w:cstheme="minorHAnsi"/>
        </w:rPr>
        <w:t xml:space="preserve"> </w:t>
      </w:r>
      <w:proofErr w:type="spellStart"/>
      <w:r w:rsidR="00720E14">
        <w:rPr>
          <w:rFonts w:cstheme="minorHAnsi"/>
        </w:rPr>
        <w:t>öffentliche</w:t>
      </w:r>
      <w:proofErr w:type="spellEnd"/>
      <w:r w:rsidR="00720E14">
        <w:rPr>
          <w:rFonts w:cstheme="minorHAnsi"/>
        </w:rPr>
        <w:t xml:space="preserve"> </w:t>
      </w:r>
      <w:proofErr w:type="spellStart"/>
      <w:r w:rsidR="00720E14">
        <w:rPr>
          <w:rFonts w:cstheme="minorHAnsi"/>
        </w:rPr>
        <w:t>Gesundheitsrisiko</w:t>
      </w:r>
      <w:proofErr w:type="spellEnd"/>
      <w:r>
        <w:rPr>
          <w:rFonts w:cstheme="minorHAnsi"/>
        </w:rPr>
        <w:t xml:space="preserve"> </w:t>
      </w:r>
      <w:proofErr w:type="spellStart"/>
      <w:r>
        <w:rPr>
          <w:rFonts w:cstheme="minorHAnsi"/>
        </w:rPr>
        <w:t>einer</w:t>
      </w:r>
      <w:proofErr w:type="spellEnd"/>
      <w:r>
        <w:rPr>
          <w:rFonts w:cstheme="minorHAnsi"/>
        </w:rPr>
        <w:t xml:space="preserve"> </w:t>
      </w:r>
      <w:proofErr w:type="spellStart"/>
      <w:r>
        <w:rPr>
          <w:rFonts w:cstheme="minorHAnsi"/>
        </w:rPr>
        <w:t>Pandemie</w:t>
      </w:r>
      <w:proofErr w:type="spellEnd"/>
      <w:r>
        <w:rPr>
          <w:rFonts w:cstheme="minorHAnsi"/>
        </w:rPr>
        <w:t xml:space="preserve"> </w:t>
      </w:r>
      <w:proofErr w:type="spellStart"/>
      <w:r>
        <w:rPr>
          <w:rFonts w:cstheme="minorHAnsi"/>
        </w:rPr>
        <w:t>nicht</w:t>
      </w:r>
      <w:proofErr w:type="spellEnd"/>
      <w:r>
        <w:rPr>
          <w:rFonts w:cstheme="minorHAnsi"/>
        </w:rPr>
        <w:t xml:space="preserve"> i</w:t>
      </w:r>
      <w:r w:rsidR="00720E14">
        <w:rPr>
          <w:rFonts w:cstheme="minorHAnsi"/>
        </w:rPr>
        <w:t xml:space="preserve">n </w:t>
      </w:r>
      <w:proofErr w:type="spellStart"/>
      <w:r w:rsidR="00720E14">
        <w:rPr>
          <w:rFonts w:cstheme="minorHAnsi"/>
        </w:rPr>
        <w:t>Bezug</w:t>
      </w:r>
      <w:proofErr w:type="spellEnd"/>
      <w:r w:rsidR="00720E14">
        <w:rPr>
          <w:rFonts w:cstheme="minorHAnsi"/>
        </w:rPr>
        <w:t xml:space="preserve"> </w:t>
      </w:r>
      <w:proofErr w:type="spellStart"/>
      <w:r w:rsidRPr="00C154E2">
        <w:rPr>
          <w:rFonts w:cstheme="minorHAnsi"/>
          <w:b/>
          <w:bCs/>
        </w:rPr>
        <w:t>zu</w:t>
      </w:r>
      <w:proofErr w:type="spellEnd"/>
      <w:r w:rsidRPr="00C154E2">
        <w:rPr>
          <w:rFonts w:cstheme="minorHAnsi"/>
          <w:b/>
          <w:bCs/>
        </w:rPr>
        <w:t xml:space="preserve"> </w:t>
      </w:r>
      <w:proofErr w:type="spellStart"/>
      <w:r w:rsidRPr="00C154E2">
        <w:rPr>
          <w:rFonts w:cstheme="minorHAnsi"/>
          <w:b/>
          <w:bCs/>
        </w:rPr>
        <w:t>anderen</w:t>
      </w:r>
      <w:proofErr w:type="spellEnd"/>
      <w:r w:rsidRPr="00C154E2">
        <w:rPr>
          <w:rFonts w:cstheme="minorHAnsi"/>
          <w:b/>
          <w:bCs/>
        </w:rPr>
        <w:t xml:space="preserve"> </w:t>
      </w:r>
      <w:proofErr w:type="spellStart"/>
      <w:r w:rsidRPr="00C154E2">
        <w:rPr>
          <w:rFonts w:cstheme="minorHAnsi"/>
          <w:b/>
          <w:bCs/>
        </w:rPr>
        <w:t>Risiken</w:t>
      </w:r>
      <w:proofErr w:type="spellEnd"/>
      <w:r w:rsidRPr="00C154E2">
        <w:rPr>
          <w:rFonts w:cstheme="minorHAnsi"/>
          <w:b/>
          <w:bCs/>
        </w:rPr>
        <w:t xml:space="preserve"> </w:t>
      </w:r>
      <w:proofErr w:type="spellStart"/>
      <w:r w:rsidRPr="00C154E2">
        <w:rPr>
          <w:rFonts w:cstheme="minorHAnsi"/>
          <w:b/>
          <w:bCs/>
        </w:rPr>
        <w:t>oder</w:t>
      </w:r>
      <w:proofErr w:type="spellEnd"/>
      <w:r w:rsidRPr="00C154E2">
        <w:rPr>
          <w:rFonts w:cstheme="minorHAnsi"/>
          <w:b/>
          <w:bCs/>
        </w:rPr>
        <w:t xml:space="preserve"> </w:t>
      </w:r>
      <w:proofErr w:type="spellStart"/>
      <w:r w:rsidRPr="00C154E2">
        <w:rPr>
          <w:rFonts w:cstheme="minorHAnsi"/>
          <w:b/>
          <w:bCs/>
        </w:rPr>
        <w:t>sogar</w:t>
      </w:r>
      <w:proofErr w:type="spellEnd"/>
      <w:r w:rsidRPr="00C154E2">
        <w:rPr>
          <w:rFonts w:cstheme="minorHAnsi"/>
          <w:b/>
          <w:bCs/>
        </w:rPr>
        <w:t xml:space="preserve"> </w:t>
      </w:r>
      <w:proofErr w:type="spellStart"/>
      <w:r w:rsidRPr="00C154E2">
        <w:rPr>
          <w:rFonts w:cstheme="minorHAnsi"/>
          <w:b/>
          <w:bCs/>
        </w:rPr>
        <w:t>nachgewiesenen</w:t>
      </w:r>
      <w:proofErr w:type="spellEnd"/>
      <w:r w:rsidRPr="00C154E2">
        <w:rPr>
          <w:rFonts w:cstheme="minorHAnsi"/>
          <w:b/>
          <w:bCs/>
        </w:rPr>
        <w:t xml:space="preserve"> </w:t>
      </w:r>
      <w:proofErr w:type="spellStart"/>
      <w:r w:rsidRPr="00C154E2">
        <w:rPr>
          <w:rFonts w:cstheme="minorHAnsi"/>
          <w:b/>
          <w:bCs/>
        </w:rPr>
        <w:t>Problemen</w:t>
      </w:r>
      <w:proofErr w:type="spellEnd"/>
      <w:r w:rsidRPr="00C154E2">
        <w:rPr>
          <w:rFonts w:cstheme="minorHAnsi"/>
          <w:b/>
          <w:bCs/>
        </w:rPr>
        <w:t xml:space="preserve"> der </w:t>
      </w:r>
      <w:proofErr w:type="spellStart"/>
      <w:r w:rsidRPr="00C154E2">
        <w:rPr>
          <w:rFonts w:cstheme="minorHAnsi"/>
          <w:b/>
          <w:bCs/>
        </w:rPr>
        <w:t>öffentlichen</w:t>
      </w:r>
      <w:proofErr w:type="spellEnd"/>
      <w:r w:rsidRPr="00C154E2">
        <w:rPr>
          <w:rFonts w:cstheme="minorHAnsi"/>
          <w:b/>
          <w:bCs/>
        </w:rPr>
        <w:t xml:space="preserve"> </w:t>
      </w:r>
      <w:proofErr w:type="spellStart"/>
      <w:r w:rsidRPr="00C154E2">
        <w:rPr>
          <w:rFonts w:cstheme="minorHAnsi"/>
          <w:b/>
          <w:bCs/>
        </w:rPr>
        <w:t>Gesundheit</w:t>
      </w:r>
      <w:proofErr w:type="spellEnd"/>
      <w:r w:rsidRPr="00C154E2">
        <w:rPr>
          <w:rFonts w:cstheme="minorHAnsi"/>
          <w:b/>
          <w:bCs/>
        </w:rPr>
        <w:t xml:space="preserve"> </w:t>
      </w:r>
      <w:r>
        <w:rPr>
          <w:rFonts w:cstheme="minorHAnsi"/>
        </w:rPr>
        <w:t>(</w:t>
      </w:r>
      <w:proofErr w:type="spellStart"/>
      <w:r>
        <w:rPr>
          <w:rFonts w:cstheme="minorHAnsi"/>
        </w:rPr>
        <w:t>chronische</w:t>
      </w:r>
      <w:proofErr w:type="spellEnd"/>
      <w:r>
        <w:rPr>
          <w:rFonts w:cstheme="minorHAnsi"/>
        </w:rPr>
        <w:t xml:space="preserve"> </w:t>
      </w:r>
      <w:proofErr w:type="spellStart"/>
      <w:r>
        <w:rPr>
          <w:rFonts w:cstheme="minorHAnsi"/>
        </w:rPr>
        <w:t>Krankheiten</w:t>
      </w:r>
      <w:proofErr w:type="spellEnd"/>
      <w:r>
        <w:rPr>
          <w:rFonts w:cstheme="minorHAnsi"/>
        </w:rPr>
        <w:t xml:space="preserve">, </w:t>
      </w:r>
      <w:proofErr w:type="spellStart"/>
      <w:r>
        <w:rPr>
          <w:rFonts w:cstheme="minorHAnsi"/>
        </w:rPr>
        <w:t>Rauchen</w:t>
      </w:r>
      <w:proofErr w:type="spellEnd"/>
      <w:r>
        <w:rPr>
          <w:rFonts w:cstheme="minorHAnsi"/>
        </w:rPr>
        <w:t xml:space="preserve">, </w:t>
      </w:r>
      <w:proofErr w:type="spellStart"/>
      <w:r>
        <w:rPr>
          <w:rFonts w:cstheme="minorHAnsi"/>
        </w:rPr>
        <w:t>psychische</w:t>
      </w:r>
      <w:proofErr w:type="spellEnd"/>
      <w:r>
        <w:rPr>
          <w:rFonts w:cstheme="minorHAnsi"/>
        </w:rPr>
        <w:t xml:space="preserve"> </w:t>
      </w:r>
      <w:proofErr w:type="spellStart"/>
      <w:r>
        <w:rPr>
          <w:rFonts w:cstheme="minorHAnsi"/>
        </w:rPr>
        <w:t>Gesundheit</w:t>
      </w:r>
      <w:proofErr w:type="spellEnd"/>
      <w:r w:rsidR="00720E14">
        <w:rPr>
          <w:rFonts w:cstheme="minorHAnsi"/>
        </w:rPr>
        <w:t>,</w:t>
      </w:r>
      <w:r>
        <w:rPr>
          <w:rFonts w:cstheme="minorHAnsi"/>
        </w:rPr>
        <w:t xml:space="preserve"> </w:t>
      </w:r>
      <w:proofErr w:type="spellStart"/>
      <w:r>
        <w:rPr>
          <w:rFonts w:cstheme="minorHAnsi"/>
        </w:rPr>
        <w:t>usw</w:t>
      </w:r>
      <w:proofErr w:type="spellEnd"/>
      <w:r>
        <w:rPr>
          <w:rFonts w:cstheme="minorHAnsi"/>
        </w:rPr>
        <w:t>.)</w:t>
      </w:r>
      <w:r w:rsidR="00720E14">
        <w:rPr>
          <w:rFonts w:cstheme="minorHAnsi"/>
        </w:rPr>
        <w:t>.</w:t>
      </w:r>
    </w:p>
    <w:p w14:paraId="3B5A1BCF" w14:textId="57F2EBA2" w:rsidR="00B21D89" w:rsidRDefault="00000000">
      <w:pPr>
        <w:pStyle w:val="Listenabsatz"/>
        <w:numPr>
          <w:ilvl w:val="0"/>
          <w:numId w:val="6"/>
        </w:numPr>
        <w:rPr>
          <w:rFonts w:cstheme="minorHAnsi"/>
        </w:rPr>
      </w:pPr>
      <w:r w:rsidRPr="00EC0E19">
        <w:rPr>
          <w:rFonts w:cstheme="minorHAnsi"/>
          <w:b/>
          <w:bCs/>
        </w:rPr>
        <w:t xml:space="preserve">Die </w:t>
      </w:r>
      <w:proofErr w:type="spellStart"/>
      <w:r w:rsidRPr="00EC0E19">
        <w:rPr>
          <w:rFonts w:cstheme="minorHAnsi"/>
          <w:b/>
          <w:bCs/>
        </w:rPr>
        <w:t>psychische</w:t>
      </w:r>
      <w:proofErr w:type="spellEnd"/>
      <w:r w:rsidRPr="00EC0E19">
        <w:rPr>
          <w:rFonts w:cstheme="minorHAnsi"/>
          <w:b/>
          <w:bCs/>
        </w:rPr>
        <w:t xml:space="preserve"> </w:t>
      </w:r>
      <w:proofErr w:type="spellStart"/>
      <w:r w:rsidRPr="00EC0E19">
        <w:rPr>
          <w:rFonts w:cstheme="minorHAnsi"/>
          <w:b/>
          <w:bCs/>
        </w:rPr>
        <w:t>Gesundheit</w:t>
      </w:r>
      <w:proofErr w:type="spellEnd"/>
      <w:r w:rsidRPr="00EC0E19">
        <w:rPr>
          <w:rFonts w:cstheme="minorHAnsi"/>
          <w:b/>
          <w:bCs/>
        </w:rPr>
        <w:t xml:space="preserve"> </w:t>
      </w:r>
      <w:proofErr w:type="spellStart"/>
      <w:r w:rsidRPr="00EC0E19">
        <w:rPr>
          <w:rFonts w:cstheme="minorHAnsi"/>
          <w:b/>
          <w:bCs/>
        </w:rPr>
        <w:t>wird</w:t>
      </w:r>
      <w:proofErr w:type="spellEnd"/>
      <w:r w:rsidRPr="00EC0E19">
        <w:rPr>
          <w:rFonts w:cstheme="minorHAnsi"/>
          <w:b/>
          <w:bCs/>
        </w:rPr>
        <w:t xml:space="preserve"> </w:t>
      </w:r>
      <w:proofErr w:type="spellStart"/>
      <w:r w:rsidRPr="00EC0E19">
        <w:rPr>
          <w:rFonts w:cstheme="minorHAnsi"/>
          <w:b/>
          <w:bCs/>
        </w:rPr>
        <w:t>nicht</w:t>
      </w:r>
      <w:proofErr w:type="spellEnd"/>
      <w:r w:rsidRPr="00EC0E19">
        <w:rPr>
          <w:rFonts w:cstheme="minorHAnsi"/>
          <w:b/>
          <w:bCs/>
        </w:rPr>
        <w:t xml:space="preserve"> </w:t>
      </w:r>
      <w:proofErr w:type="spellStart"/>
      <w:r w:rsidRPr="00EC0E19">
        <w:rPr>
          <w:rFonts w:cstheme="minorHAnsi"/>
          <w:b/>
          <w:bCs/>
        </w:rPr>
        <w:t>erwähnt</w:t>
      </w:r>
      <w:proofErr w:type="spellEnd"/>
      <w:r w:rsidRPr="00EC0E19">
        <w:rPr>
          <w:rFonts w:cstheme="minorHAnsi"/>
          <w:b/>
          <w:bCs/>
        </w:rPr>
        <w:t xml:space="preserve">, </w:t>
      </w:r>
      <w:proofErr w:type="spellStart"/>
      <w:r>
        <w:rPr>
          <w:rFonts w:cstheme="minorHAnsi"/>
        </w:rPr>
        <w:t>obwohl</w:t>
      </w:r>
      <w:proofErr w:type="spellEnd"/>
      <w:r>
        <w:rPr>
          <w:rFonts w:cstheme="minorHAnsi"/>
        </w:rPr>
        <w:t xml:space="preserve"> </w:t>
      </w:r>
      <w:proofErr w:type="spellStart"/>
      <w:r>
        <w:rPr>
          <w:rFonts w:cstheme="minorHAnsi"/>
        </w:rPr>
        <w:t>sie</w:t>
      </w:r>
      <w:proofErr w:type="spellEnd"/>
      <w:r>
        <w:rPr>
          <w:rFonts w:cstheme="minorHAnsi"/>
        </w:rPr>
        <w:t xml:space="preserve"> von den </w:t>
      </w:r>
      <w:proofErr w:type="spellStart"/>
      <w:r>
        <w:rPr>
          <w:rFonts w:cstheme="minorHAnsi"/>
        </w:rPr>
        <w:t>vorgeschlagenen</w:t>
      </w:r>
      <w:proofErr w:type="spellEnd"/>
      <w:r>
        <w:rPr>
          <w:rFonts w:cstheme="minorHAnsi"/>
        </w:rPr>
        <w:t xml:space="preserve"> </w:t>
      </w:r>
      <w:proofErr w:type="spellStart"/>
      <w:r>
        <w:rPr>
          <w:rFonts w:cstheme="minorHAnsi"/>
        </w:rPr>
        <w:t>Maßnahmen</w:t>
      </w:r>
      <w:proofErr w:type="spellEnd"/>
      <w:r>
        <w:rPr>
          <w:rFonts w:cstheme="minorHAnsi"/>
        </w:rPr>
        <w:t xml:space="preserve"> </w:t>
      </w:r>
      <w:proofErr w:type="spellStart"/>
      <w:r>
        <w:rPr>
          <w:rFonts w:cstheme="minorHAnsi"/>
        </w:rPr>
        <w:t>betroffen</w:t>
      </w:r>
      <w:proofErr w:type="spellEnd"/>
      <w:r>
        <w:rPr>
          <w:rFonts w:cstheme="minorHAnsi"/>
        </w:rPr>
        <w:t xml:space="preserve"> </w:t>
      </w:r>
      <w:proofErr w:type="spellStart"/>
      <w:r>
        <w:rPr>
          <w:rFonts w:cstheme="minorHAnsi"/>
        </w:rPr>
        <w:t>ist</w:t>
      </w:r>
      <w:proofErr w:type="spellEnd"/>
      <w:r w:rsidR="00720E14">
        <w:rPr>
          <w:rFonts w:cstheme="minorHAnsi"/>
        </w:rPr>
        <w:t>.</w:t>
      </w:r>
    </w:p>
    <w:p w14:paraId="0AE9A700" w14:textId="34303FE3" w:rsidR="00B21D89" w:rsidRDefault="00000000">
      <w:pPr>
        <w:pStyle w:val="Listenabsatz"/>
        <w:numPr>
          <w:ilvl w:val="0"/>
          <w:numId w:val="6"/>
        </w:numPr>
        <w:rPr>
          <w:rFonts w:cstheme="minorHAnsi"/>
        </w:rPr>
      </w:pPr>
      <w:r>
        <w:rPr>
          <w:rFonts w:cstheme="minorHAnsi"/>
        </w:rPr>
        <w:t xml:space="preserve">Er </w:t>
      </w:r>
      <w:proofErr w:type="spellStart"/>
      <w:r>
        <w:rPr>
          <w:rFonts w:cstheme="minorHAnsi"/>
        </w:rPr>
        <w:t>macht</w:t>
      </w:r>
      <w:proofErr w:type="spellEnd"/>
      <w:r>
        <w:rPr>
          <w:rFonts w:cstheme="minorHAnsi"/>
        </w:rPr>
        <w:t xml:space="preserve"> die </w:t>
      </w:r>
      <w:proofErr w:type="spellStart"/>
      <w:r>
        <w:rPr>
          <w:rFonts w:cstheme="minorHAnsi"/>
        </w:rPr>
        <w:t>Angehörigen</w:t>
      </w:r>
      <w:proofErr w:type="spellEnd"/>
      <w:r>
        <w:rPr>
          <w:rFonts w:cstheme="minorHAnsi"/>
        </w:rPr>
        <w:t xml:space="preserve"> der </w:t>
      </w:r>
      <w:proofErr w:type="spellStart"/>
      <w:r>
        <w:rPr>
          <w:rFonts w:cstheme="minorHAnsi"/>
        </w:rPr>
        <w:t>Gesundheitsberufe</w:t>
      </w:r>
      <w:proofErr w:type="spellEnd"/>
      <w:r>
        <w:rPr>
          <w:rFonts w:cstheme="minorHAnsi"/>
        </w:rPr>
        <w:t xml:space="preserve"> </w:t>
      </w:r>
      <w:proofErr w:type="spellStart"/>
      <w:r>
        <w:rPr>
          <w:rFonts w:cstheme="minorHAnsi"/>
        </w:rPr>
        <w:t>zu</w:t>
      </w:r>
      <w:proofErr w:type="spellEnd"/>
      <w:r>
        <w:rPr>
          <w:rFonts w:cstheme="minorHAnsi"/>
        </w:rPr>
        <w:t xml:space="preserve"> </w:t>
      </w:r>
      <w:proofErr w:type="spellStart"/>
      <w:r>
        <w:rPr>
          <w:rFonts w:cstheme="minorHAnsi"/>
        </w:rPr>
        <w:t>gewöhnlichen</w:t>
      </w:r>
      <w:proofErr w:type="spellEnd"/>
      <w:r>
        <w:rPr>
          <w:rFonts w:cstheme="minorHAnsi"/>
        </w:rPr>
        <w:t xml:space="preserve"> </w:t>
      </w:r>
      <w:proofErr w:type="spellStart"/>
      <w:r w:rsidRPr="00C822E8">
        <w:rPr>
          <w:rFonts w:cstheme="minorHAnsi"/>
          <w:b/>
          <w:bCs/>
        </w:rPr>
        <w:t>Vollstreckern</w:t>
      </w:r>
      <w:proofErr w:type="spellEnd"/>
      <w:r w:rsidRPr="00C822E8">
        <w:rPr>
          <w:rFonts w:cstheme="minorHAnsi"/>
          <w:b/>
          <w:bCs/>
        </w:rPr>
        <w:t xml:space="preserve"> </w:t>
      </w:r>
      <w:proofErr w:type="spellStart"/>
      <w:r w:rsidR="00754BEF">
        <w:rPr>
          <w:rFonts w:cstheme="minorHAnsi"/>
        </w:rPr>
        <w:t>politischer</w:t>
      </w:r>
      <w:proofErr w:type="spellEnd"/>
      <w:r w:rsidR="00754BEF">
        <w:rPr>
          <w:rFonts w:cstheme="minorHAnsi"/>
        </w:rPr>
        <w:t xml:space="preserve"> </w:t>
      </w:r>
      <w:proofErr w:type="spellStart"/>
      <w:r>
        <w:rPr>
          <w:rFonts w:cstheme="minorHAnsi"/>
        </w:rPr>
        <w:t>Entscheidungen</w:t>
      </w:r>
      <w:proofErr w:type="spellEnd"/>
      <w:r w:rsidR="00720E14">
        <w:rPr>
          <w:rFonts w:cstheme="minorHAnsi"/>
        </w:rPr>
        <w:t>.</w:t>
      </w:r>
    </w:p>
    <w:p w14:paraId="40B85376" w14:textId="16BD61CB" w:rsidR="00B21D89" w:rsidRDefault="00000000">
      <w:pPr>
        <w:pStyle w:val="Listenabsatz"/>
        <w:numPr>
          <w:ilvl w:val="0"/>
          <w:numId w:val="6"/>
        </w:numPr>
        <w:rPr>
          <w:rFonts w:cstheme="minorHAnsi"/>
        </w:rPr>
      </w:pPr>
      <w:r>
        <w:rPr>
          <w:rFonts w:cstheme="minorHAnsi"/>
        </w:rPr>
        <w:t xml:space="preserve">Er </w:t>
      </w:r>
      <w:proofErr w:type="spellStart"/>
      <w:r w:rsidR="00403A33">
        <w:rPr>
          <w:rFonts w:cstheme="minorHAnsi"/>
        </w:rPr>
        <w:t>priorisiert</w:t>
      </w:r>
      <w:proofErr w:type="spellEnd"/>
      <w:r w:rsidR="00403A33">
        <w:rPr>
          <w:rFonts w:cstheme="minorHAnsi"/>
        </w:rPr>
        <w:t xml:space="preserve"> in </w:t>
      </w:r>
      <w:proofErr w:type="spellStart"/>
      <w:r w:rsidR="00403A33">
        <w:rPr>
          <w:rFonts w:cstheme="minorHAnsi"/>
        </w:rPr>
        <w:t>erster</w:t>
      </w:r>
      <w:proofErr w:type="spellEnd"/>
      <w:r w:rsidR="00403A33">
        <w:rPr>
          <w:rFonts w:cstheme="minorHAnsi"/>
        </w:rPr>
        <w:t xml:space="preserve"> </w:t>
      </w:r>
      <w:proofErr w:type="spellStart"/>
      <w:r w:rsidR="00403A33">
        <w:rPr>
          <w:rFonts w:cstheme="minorHAnsi"/>
        </w:rPr>
        <w:t>Linie</w:t>
      </w:r>
      <w:proofErr w:type="spellEnd"/>
      <w:r w:rsidR="00403A33">
        <w:rPr>
          <w:rFonts w:cstheme="minorHAnsi"/>
        </w:rPr>
        <w:t xml:space="preserve"> </w:t>
      </w:r>
      <w:proofErr w:type="spellStart"/>
      <w:r w:rsidR="00403A33">
        <w:rPr>
          <w:rFonts w:cstheme="minorHAnsi"/>
        </w:rPr>
        <w:t>und</w:t>
      </w:r>
      <w:proofErr w:type="spellEnd"/>
      <w:r w:rsidR="00403A33">
        <w:rPr>
          <w:rFonts w:cstheme="minorHAnsi"/>
        </w:rPr>
        <w:t xml:space="preserve"> </w:t>
      </w:r>
      <w:proofErr w:type="spellStart"/>
      <w:r w:rsidR="00403A33">
        <w:rPr>
          <w:rFonts w:cstheme="minorHAnsi"/>
        </w:rPr>
        <w:t>als</w:t>
      </w:r>
      <w:proofErr w:type="spellEnd"/>
      <w:r w:rsidR="00403A33">
        <w:rPr>
          <w:rFonts w:cstheme="minorHAnsi"/>
        </w:rPr>
        <w:t xml:space="preserve"> </w:t>
      </w:r>
      <w:proofErr w:type="spellStart"/>
      <w:r w:rsidR="00403A33">
        <w:rPr>
          <w:rFonts w:cstheme="minorHAnsi"/>
        </w:rPr>
        <w:t>zentrale</w:t>
      </w:r>
      <w:proofErr w:type="spellEnd"/>
      <w:r w:rsidR="00403A33">
        <w:rPr>
          <w:rFonts w:cstheme="minorHAnsi"/>
        </w:rPr>
        <w:t xml:space="preserve"> </w:t>
      </w:r>
      <w:proofErr w:type="spellStart"/>
      <w:r w:rsidR="00403A33">
        <w:rPr>
          <w:rFonts w:cstheme="minorHAnsi"/>
        </w:rPr>
        <w:t>Säule</w:t>
      </w:r>
      <w:proofErr w:type="spellEnd"/>
      <w:r w:rsidR="00403A33">
        <w:rPr>
          <w:rFonts w:cstheme="minorHAnsi"/>
        </w:rPr>
        <w:t xml:space="preserve"> seiner </w:t>
      </w:r>
      <w:proofErr w:type="spellStart"/>
      <w:r w:rsidR="00403A33">
        <w:rPr>
          <w:rFonts w:cstheme="minorHAnsi"/>
        </w:rPr>
        <w:t>Strategie</w:t>
      </w:r>
      <w:proofErr w:type="spellEnd"/>
      <w:r w:rsidR="00403A33">
        <w:rPr>
          <w:rFonts w:cstheme="minorHAnsi"/>
        </w:rPr>
        <w:t xml:space="preserve"> die</w:t>
      </w:r>
      <w:r w:rsidRPr="00C822E8">
        <w:rPr>
          <w:rFonts w:cstheme="minorHAnsi"/>
          <w:b/>
          <w:bCs/>
        </w:rPr>
        <w:t xml:space="preserve"> </w:t>
      </w:r>
      <w:proofErr w:type="spellStart"/>
      <w:r w:rsidRPr="00C822E8">
        <w:rPr>
          <w:rFonts w:cstheme="minorHAnsi"/>
          <w:b/>
          <w:bCs/>
        </w:rPr>
        <w:t>Impfung</w:t>
      </w:r>
      <w:proofErr w:type="spellEnd"/>
      <w:r w:rsidR="00403A33">
        <w:rPr>
          <w:rFonts w:cstheme="minorHAnsi"/>
          <w:b/>
          <w:bCs/>
        </w:rPr>
        <w:t xml:space="preserve"> </w:t>
      </w:r>
      <w:r w:rsidR="00403A33" w:rsidRPr="00A26875">
        <w:rPr>
          <w:rFonts w:cstheme="minorHAnsi"/>
        </w:rPr>
        <w:t xml:space="preserve">- </w:t>
      </w:r>
      <w:proofErr w:type="spellStart"/>
      <w:r w:rsidR="00403A33" w:rsidRPr="00A26875">
        <w:rPr>
          <w:rFonts w:cstheme="minorHAnsi"/>
        </w:rPr>
        <w:t>selbst</w:t>
      </w:r>
      <w:proofErr w:type="spellEnd"/>
      <w:r w:rsidR="00403A33">
        <w:rPr>
          <w:rFonts w:cstheme="minorHAnsi"/>
          <w:b/>
          <w:bCs/>
        </w:rPr>
        <w:t xml:space="preserve"> </w:t>
      </w:r>
      <w:r>
        <w:rPr>
          <w:rFonts w:cstheme="minorHAnsi"/>
        </w:rPr>
        <w:t xml:space="preserve">mit </w:t>
      </w:r>
      <w:proofErr w:type="spellStart"/>
      <w:r>
        <w:rPr>
          <w:rFonts w:cstheme="minorHAnsi"/>
        </w:rPr>
        <w:t>heute</w:t>
      </w:r>
      <w:proofErr w:type="spellEnd"/>
      <w:r>
        <w:rPr>
          <w:rFonts w:cstheme="minorHAnsi"/>
        </w:rPr>
        <w:t xml:space="preserve"> </w:t>
      </w:r>
      <w:proofErr w:type="spellStart"/>
      <w:r>
        <w:rPr>
          <w:rFonts w:cstheme="minorHAnsi"/>
        </w:rPr>
        <w:t>noch</w:t>
      </w:r>
      <w:proofErr w:type="spellEnd"/>
      <w:r>
        <w:rPr>
          <w:rFonts w:cstheme="minorHAnsi"/>
        </w:rPr>
        <w:t xml:space="preserve"> </w:t>
      </w:r>
      <w:proofErr w:type="spellStart"/>
      <w:r>
        <w:rPr>
          <w:rFonts w:cstheme="minorHAnsi"/>
        </w:rPr>
        <w:t>unbekannten</w:t>
      </w:r>
      <w:proofErr w:type="spellEnd"/>
      <w:r>
        <w:rPr>
          <w:rFonts w:cstheme="minorHAnsi"/>
        </w:rPr>
        <w:t xml:space="preserve"> </w:t>
      </w:r>
      <w:proofErr w:type="spellStart"/>
      <w:r>
        <w:rPr>
          <w:rFonts w:cstheme="minorHAnsi"/>
        </w:rPr>
        <w:t>Mitteln</w:t>
      </w:r>
      <w:proofErr w:type="spellEnd"/>
      <w:r w:rsidR="00403A33">
        <w:rPr>
          <w:rFonts w:cstheme="minorHAnsi"/>
        </w:rPr>
        <w:t xml:space="preserve"> </w:t>
      </w:r>
      <w:proofErr w:type="spellStart"/>
      <w:r w:rsidR="00403A33">
        <w:rPr>
          <w:rFonts w:cstheme="minorHAnsi"/>
        </w:rPr>
        <w:t>und</w:t>
      </w:r>
      <w:proofErr w:type="spellEnd"/>
      <w:r>
        <w:rPr>
          <w:rFonts w:cstheme="minorHAnsi"/>
        </w:rPr>
        <w:t xml:space="preserve"> </w:t>
      </w:r>
      <w:proofErr w:type="spellStart"/>
      <w:r w:rsidR="00F00C6E">
        <w:rPr>
          <w:rFonts w:cstheme="minorHAnsi"/>
        </w:rPr>
        <w:t>gegen</w:t>
      </w:r>
      <w:proofErr w:type="spellEnd"/>
      <w:r w:rsidR="00F00C6E">
        <w:rPr>
          <w:rFonts w:cstheme="minorHAnsi"/>
        </w:rPr>
        <w:t xml:space="preserve"> </w:t>
      </w:r>
      <w:proofErr w:type="spellStart"/>
      <w:r w:rsidR="00F00C6E">
        <w:rPr>
          <w:rFonts w:cstheme="minorHAnsi"/>
        </w:rPr>
        <w:t>eine</w:t>
      </w:r>
      <w:proofErr w:type="spellEnd"/>
      <w:r w:rsidR="00F00C6E">
        <w:rPr>
          <w:rFonts w:cstheme="minorHAnsi"/>
        </w:rPr>
        <w:t xml:space="preserve"> </w:t>
      </w:r>
      <w:proofErr w:type="spellStart"/>
      <w:r w:rsidR="00F00C6E">
        <w:rPr>
          <w:rFonts w:cstheme="minorHAnsi"/>
        </w:rPr>
        <w:t>heute</w:t>
      </w:r>
      <w:proofErr w:type="spellEnd"/>
      <w:r w:rsidR="00F00C6E">
        <w:rPr>
          <w:rFonts w:cstheme="minorHAnsi"/>
        </w:rPr>
        <w:t xml:space="preserve"> </w:t>
      </w:r>
      <w:proofErr w:type="spellStart"/>
      <w:r w:rsidR="00F00C6E">
        <w:rPr>
          <w:rFonts w:cstheme="minorHAnsi"/>
        </w:rPr>
        <w:t>noch</w:t>
      </w:r>
      <w:proofErr w:type="spellEnd"/>
      <w:r w:rsidR="00F00C6E">
        <w:rPr>
          <w:rFonts w:cstheme="minorHAnsi"/>
        </w:rPr>
        <w:t xml:space="preserve"> </w:t>
      </w:r>
      <w:proofErr w:type="spellStart"/>
      <w:r w:rsidR="00F00C6E">
        <w:rPr>
          <w:rFonts w:cstheme="minorHAnsi"/>
        </w:rPr>
        <w:t>unbekannte</w:t>
      </w:r>
      <w:proofErr w:type="spellEnd"/>
      <w:r w:rsidR="00F00C6E">
        <w:rPr>
          <w:rFonts w:cstheme="minorHAnsi"/>
        </w:rPr>
        <w:t xml:space="preserve"> </w:t>
      </w:r>
      <w:proofErr w:type="spellStart"/>
      <w:r w:rsidR="00F00C6E">
        <w:rPr>
          <w:rFonts w:cstheme="minorHAnsi"/>
        </w:rPr>
        <w:t>Krankheit</w:t>
      </w:r>
      <w:proofErr w:type="spellEnd"/>
      <w:r w:rsidR="00720E14">
        <w:rPr>
          <w:rFonts w:cstheme="minorHAnsi"/>
        </w:rPr>
        <w:t>.</w:t>
      </w:r>
    </w:p>
    <w:p w14:paraId="7A66B300" w14:textId="76F2443C" w:rsidR="00B21D89" w:rsidRDefault="00000000">
      <w:pPr>
        <w:pStyle w:val="Listenabsatz"/>
        <w:numPr>
          <w:ilvl w:val="0"/>
          <w:numId w:val="6"/>
        </w:numPr>
        <w:rPr>
          <w:rFonts w:cstheme="minorHAnsi"/>
        </w:rPr>
      </w:pPr>
      <w:r>
        <w:rPr>
          <w:rFonts w:cstheme="minorHAnsi"/>
        </w:rPr>
        <w:t xml:space="preserve">Er </w:t>
      </w:r>
      <w:proofErr w:type="spellStart"/>
      <w:r w:rsidRPr="00C822E8">
        <w:rPr>
          <w:rFonts w:cstheme="minorHAnsi"/>
          <w:b/>
          <w:bCs/>
        </w:rPr>
        <w:t>verallgemeinert</w:t>
      </w:r>
      <w:proofErr w:type="spellEnd"/>
      <w:r w:rsidRPr="00C822E8">
        <w:rPr>
          <w:rFonts w:cstheme="minorHAnsi"/>
          <w:b/>
          <w:bCs/>
        </w:rPr>
        <w:t xml:space="preserve"> </w:t>
      </w:r>
      <w:proofErr w:type="spellStart"/>
      <w:r w:rsidRPr="00C822E8">
        <w:rPr>
          <w:rFonts w:cstheme="minorHAnsi"/>
          <w:b/>
          <w:bCs/>
        </w:rPr>
        <w:t>und</w:t>
      </w:r>
      <w:proofErr w:type="spellEnd"/>
      <w:r w:rsidRPr="00C822E8">
        <w:rPr>
          <w:rFonts w:cstheme="minorHAnsi"/>
          <w:b/>
          <w:bCs/>
        </w:rPr>
        <w:t xml:space="preserve"> </w:t>
      </w:r>
      <w:proofErr w:type="spellStart"/>
      <w:r w:rsidR="00403A33">
        <w:rPr>
          <w:rFonts w:cstheme="minorHAnsi"/>
          <w:b/>
          <w:bCs/>
        </w:rPr>
        <w:t>legt</w:t>
      </w:r>
      <w:proofErr w:type="spellEnd"/>
      <w:r w:rsidR="00403A33">
        <w:rPr>
          <w:rFonts w:cstheme="minorHAnsi"/>
          <w:b/>
          <w:bCs/>
        </w:rPr>
        <w:t xml:space="preserve"> </w:t>
      </w:r>
      <w:proofErr w:type="spellStart"/>
      <w:r w:rsidR="00403A33">
        <w:rPr>
          <w:rFonts w:cstheme="minorHAnsi"/>
          <w:b/>
          <w:bCs/>
        </w:rPr>
        <w:t>einen</w:t>
      </w:r>
      <w:proofErr w:type="spellEnd"/>
      <w:r w:rsidR="00403A33">
        <w:rPr>
          <w:rFonts w:cstheme="minorHAnsi"/>
          <w:b/>
          <w:bCs/>
        </w:rPr>
        <w:t xml:space="preserve"> </w:t>
      </w:r>
      <w:proofErr w:type="spellStart"/>
      <w:r w:rsidR="00403A33">
        <w:rPr>
          <w:rFonts w:cstheme="minorHAnsi"/>
          <w:b/>
          <w:bCs/>
        </w:rPr>
        <w:t>Schwerpunkt</w:t>
      </w:r>
      <w:proofErr w:type="spellEnd"/>
      <w:r w:rsidR="00403A33">
        <w:rPr>
          <w:rFonts w:cstheme="minorHAnsi"/>
          <w:b/>
          <w:bCs/>
        </w:rPr>
        <w:t xml:space="preserve"> </w:t>
      </w:r>
      <w:proofErr w:type="spellStart"/>
      <w:r w:rsidR="00403A33">
        <w:rPr>
          <w:rFonts w:cstheme="minorHAnsi"/>
          <w:b/>
          <w:bCs/>
        </w:rPr>
        <w:t>auf</w:t>
      </w:r>
      <w:proofErr w:type="spellEnd"/>
      <w:r w:rsidRPr="00C822E8">
        <w:rPr>
          <w:rFonts w:cstheme="minorHAnsi"/>
          <w:b/>
          <w:bCs/>
        </w:rPr>
        <w:t xml:space="preserve"> die </w:t>
      </w:r>
      <w:proofErr w:type="spellStart"/>
      <w:r w:rsidRPr="00C822E8">
        <w:rPr>
          <w:rFonts w:cstheme="minorHAnsi"/>
          <w:b/>
          <w:bCs/>
        </w:rPr>
        <w:t>Antibiotikaresistenz</w:t>
      </w:r>
      <w:proofErr w:type="spellEnd"/>
      <w:r w:rsidRPr="00C822E8">
        <w:rPr>
          <w:rFonts w:cstheme="minorHAnsi"/>
          <w:b/>
          <w:bCs/>
        </w:rPr>
        <w:t xml:space="preserve">, </w:t>
      </w:r>
      <w:proofErr w:type="spellStart"/>
      <w:r>
        <w:rPr>
          <w:rFonts w:cstheme="minorHAnsi"/>
        </w:rPr>
        <w:t>obwohl</w:t>
      </w:r>
      <w:proofErr w:type="spellEnd"/>
      <w:r>
        <w:rPr>
          <w:rFonts w:cstheme="minorHAnsi"/>
        </w:rPr>
        <w:t xml:space="preserve"> es </w:t>
      </w:r>
      <w:proofErr w:type="spellStart"/>
      <w:r>
        <w:rPr>
          <w:rFonts w:cstheme="minorHAnsi"/>
        </w:rPr>
        <w:t>sich</w:t>
      </w:r>
      <w:proofErr w:type="spellEnd"/>
      <w:r>
        <w:rPr>
          <w:rFonts w:cstheme="minorHAnsi"/>
        </w:rPr>
        <w:t xml:space="preserve"> </w:t>
      </w:r>
      <w:proofErr w:type="spellStart"/>
      <w:r>
        <w:rPr>
          <w:rFonts w:cstheme="minorHAnsi"/>
        </w:rPr>
        <w:t>dabei</w:t>
      </w:r>
      <w:proofErr w:type="spellEnd"/>
      <w:r>
        <w:rPr>
          <w:rFonts w:cstheme="minorHAnsi"/>
        </w:rPr>
        <w:t xml:space="preserve"> um </w:t>
      </w:r>
      <w:proofErr w:type="spellStart"/>
      <w:r>
        <w:rPr>
          <w:rFonts w:cstheme="minorHAnsi"/>
        </w:rPr>
        <w:t>ein</w:t>
      </w:r>
      <w:proofErr w:type="spellEnd"/>
      <w:r>
        <w:rPr>
          <w:rFonts w:cstheme="minorHAnsi"/>
        </w:rPr>
        <w:t xml:space="preserve"> </w:t>
      </w:r>
      <w:proofErr w:type="spellStart"/>
      <w:r>
        <w:rPr>
          <w:rFonts w:cstheme="minorHAnsi"/>
        </w:rPr>
        <w:t>alltägliches</w:t>
      </w:r>
      <w:proofErr w:type="spellEnd"/>
      <w:r>
        <w:rPr>
          <w:rFonts w:cstheme="minorHAnsi"/>
        </w:rPr>
        <w:t xml:space="preserve"> Thema </w:t>
      </w:r>
      <w:proofErr w:type="spellStart"/>
      <w:r>
        <w:rPr>
          <w:rFonts w:cstheme="minorHAnsi"/>
        </w:rPr>
        <w:t>handelt</w:t>
      </w:r>
      <w:proofErr w:type="spellEnd"/>
      <w:r w:rsidR="00720E14">
        <w:rPr>
          <w:rFonts w:cstheme="minorHAnsi"/>
        </w:rPr>
        <w:t xml:space="preserve">, </w:t>
      </w:r>
      <w:proofErr w:type="spellStart"/>
      <w:r w:rsidR="00720E14">
        <w:rPr>
          <w:rFonts w:cstheme="minorHAnsi"/>
        </w:rPr>
        <w:t>das</w:t>
      </w:r>
      <w:proofErr w:type="spellEnd"/>
      <w:r w:rsidR="00720E14">
        <w:rPr>
          <w:rFonts w:cstheme="minorHAnsi"/>
        </w:rPr>
        <w:t xml:space="preserve"> </w:t>
      </w:r>
      <w:proofErr w:type="spellStart"/>
      <w:r w:rsidR="00720E14">
        <w:rPr>
          <w:rFonts w:cstheme="minorHAnsi"/>
        </w:rPr>
        <w:t>im</w:t>
      </w:r>
      <w:proofErr w:type="spellEnd"/>
      <w:r w:rsidR="00720E14">
        <w:rPr>
          <w:rFonts w:cstheme="minorHAnsi"/>
        </w:rPr>
        <w:t xml:space="preserve"> </w:t>
      </w:r>
      <w:proofErr w:type="spellStart"/>
      <w:r w:rsidR="00720E14">
        <w:rPr>
          <w:rFonts w:cstheme="minorHAnsi"/>
        </w:rPr>
        <w:t>Einzelfall</w:t>
      </w:r>
      <w:proofErr w:type="spellEnd"/>
      <w:r w:rsidR="00720E14">
        <w:rPr>
          <w:rFonts w:cstheme="minorHAnsi"/>
        </w:rPr>
        <w:t xml:space="preserve"> </w:t>
      </w:r>
      <w:proofErr w:type="spellStart"/>
      <w:r w:rsidR="004314FA">
        <w:rPr>
          <w:rFonts w:cstheme="minorHAnsi"/>
        </w:rPr>
        <w:t>zu</w:t>
      </w:r>
      <w:proofErr w:type="spellEnd"/>
      <w:r w:rsidR="004314FA">
        <w:rPr>
          <w:rFonts w:cstheme="minorHAnsi"/>
        </w:rPr>
        <w:t xml:space="preserve"> </w:t>
      </w:r>
      <w:proofErr w:type="spellStart"/>
      <w:r w:rsidR="00720E14">
        <w:rPr>
          <w:rFonts w:cstheme="minorHAnsi"/>
        </w:rPr>
        <w:t>behandel</w:t>
      </w:r>
      <w:r w:rsidR="004314FA">
        <w:rPr>
          <w:rFonts w:cstheme="minorHAnsi"/>
        </w:rPr>
        <w:t>n</w:t>
      </w:r>
      <w:proofErr w:type="spellEnd"/>
      <w:r w:rsidR="004314FA">
        <w:rPr>
          <w:rFonts w:cstheme="minorHAnsi"/>
        </w:rPr>
        <w:t xml:space="preserve"> </w:t>
      </w:r>
      <w:proofErr w:type="spellStart"/>
      <w:r w:rsidR="004314FA">
        <w:rPr>
          <w:rFonts w:cstheme="minorHAnsi"/>
        </w:rPr>
        <w:t>ist</w:t>
      </w:r>
      <w:proofErr w:type="spellEnd"/>
      <w:r w:rsidR="00720E14">
        <w:rPr>
          <w:rFonts w:cstheme="minorHAnsi"/>
        </w:rPr>
        <w:t>.</w:t>
      </w:r>
    </w:p>
    <w:p w14:paraId="50EDFEBC" w14:textId="1E6A1D0C" w:rsidR="00B21D89" w:rsidRDefault="00000000">
      <w:pPr>
        <w:pStyle w:val="Listenabsatz"/>
        <w:numPr>
          <w:ilvl w:val="0"/>
          <w:numId w:val="6"/>
        </w:numPr>
        <w:rPr>
          <w:rFonts w:cstheme="minorHAnsi"/>
        </w:rPr>
      </w:pPr>
      <w:r w:rsidRPr="00C154E2">
        <w:rPr>
          <w:rFonts w:cstheme="minorHAnsi"/>
        </w:rPr>
        <w:t xml:space="preserve">Er </w:t>
      </w:r>
      <w:proofErr w:type="spellStart"/>
      <w:r w:rsidR="00EC0E19" w:rsidRPr="00C154E2">
        <w:rPr>
          <w:rFonts w:cstheme="minorHAnsi"/>
        </w:rPr>
        <w:t>berücksichtigt</w:t>
      </w:r>
      <w:proofErr w:type="spellEnd"/>
      <w:r w:rsidR="00EC0E19" w:rsidRPr="00C154E2">
        <w:rPr>
          <w:rFonts w:cstheme="minorHAnsi"/>
        </w:rPr>
        <w:t xml:space="preserve"> den </w:t>
      </w:r>
      <w:proofErr w:type="spellStart"/>
      <w:r w:rsidR="00EC0E19" w:rsidRPr="00C154E2">
        <w:rPr>
          <w:rFonts w:cstheme="minorHAnsi"/>
          <w:b/>
          <w:bCs/>
        </w:rPr>
        <w:t>Einsatz</w:t>
      </w:r>
      <w:proofErr w:type="spellEnd"/>
      <w:r w:rsidR="00EC0E19" w:rsidRPr="00C154E2">
        <w:rPr>
          <w:rFonts w:cstheme="minorHAnsi"/>
          <w:b/>
          <w:bCs/>
        </w:rPr>
        <w:t xml:space="preserve"> von </w:t>
      </w:r>
      <w:proofErr w:type="spellStart"/>
      <w:r w:rsidR="00EC0E19" w:rsidRPr="00C154E2">
        <w:rPr>
          <w:rFonts w:cstheme="minorHAnsi"/>
          <w:b/>
          <w:bCs/>
        </w:rPr>
        <w:t>Antibiotika</w:t>
      </w:r>
      <w:proofErr w:type="spellEnd"/>
      <w:r w:rsidR="00EC0E19" w:rsidRPr="00C154E2">
        <w:rPr>
          <w:rFonts w:cstheme="minorHAnsi"/>
          <w:b/>
          <w:bCs/>
        </w:rPr>
        <w:t xml:space="preserve"> in der </w:t>
      </w:r>
      <w:proofErr w:type="spellStart"/>
      <w:r w:rsidR="00EC0E19" w:rsidRPr="00C154E2">
        <w:rPr>
          <w:rFonts w:cstheme="minorHAnsi"/>
          <w:b/>
          <w:bCs/>
        </w:rPr>
        <w:t>Agrar</w:t>
      </w:r>
      <w:proofErr w:type="spellEnd"/>
      <w:r w:rsidR="00EC0E19" w:rsidRPr="00C154E2">
        <w:rPr>
          <w:rFonts w:cstheme="minorHAnsi"/>
          <w:b/>
          <w:bCs/>
        </w:rPr>
        <w:t xml:space="preserve">- </w:t>
      </w:r>
      <w:proofErr w:type="spellStart"/>
      <w:r w:rsidR="00EC0E19" w:rsidRPr="00C154E2">
        <w:rPr>
          <w:rFonts w:cstheme="minorHAnsi"/>
        </w:rPr>
        <w:t>und</w:t>
      </w:r>
      <w:proofErr w:type="spellEnd"/>
      <w:r w:rsidR="00EC0E19" w:rsidRPr="00C154E2">
        <w:rPr>
          <w:rFonts w:cstheme="minorHAnsi"/>
        </w:rPr>
        <w:t xml:space="preserve"> </w:t>
      </w:r>
      <w:proofErr w:type="spellStart"/>
      <w:r w:rsidR="00EC0E19" w:rsidRPr="00C154E2">
        <w:rPr>
          <w:rFonts w:cstheme="minorHAnsi"/>
          <w:b/>
          <w:bCs/>
        </w:rPr>
        <w:t>Ernährungswirtschaft</w:t>
      </w:r>
      <w:proofErr w:type="spellEnd"/>
      <w:r w:rsidR="00EC0E19" w:rsidRPr="00C154E2">
        <w:rPr>
          <w:rFonts w:cstheme="minorHAnsi"/>
          <w:b/>
          <w:bCs/>
        </w:rPr>
        <w:t xml:space="preserve"> </w:t>
      </w:r>
      <w:proofErr w:type="spellStart"/>
      <w:r w:rsidR="00EC0E19" w:rsidRPr="00C154E2">
        <w:rPr>
          <w:rFonts w:cstheme="minorHAnsi"/>
        </w:rPr>
        <w:t>und</w:t>
      </w:r>
      <w:proofErr w:type="spellEnd"/>
      <w:r w:rsidR="00EC0E19" w:rsidRPr="00C154E2">
        <w:rPr>
          <w:rFonts w:cstheme="minorHAnsi"/>
        </w:rPr>
        <w:t xml:space="preserve"> in der </w:t>
      </w:r>
      <w:proofErr w:type="spellStart"/>
      <w:r w:rsidR="00EC0E19" w:rsidRPr="00C154E2">
        <w:rPr>
          <w:rFonts w:cstheme="minorHAnsi"/>
        </w:rPr>
        <w:t>Tiermedizin</w:t>
      </w:r>
      <w:proofErr w:type="spellEnd"/>
      <w:r w:rsidR="00720E14">
        <w:rPr>
          <w:rFonts w:cstheme="minorHAnsi"/>
        </w:rPr>
        <w:t xml:space="preserve"> </w:t>
      </w:r>
      <w:proofErr w:type="spellStart"/>
      <w:r w:rsidR="00720E14">
        <w:rPr>
          <w:rFonts w:cstheme="minorHAnsi"/>
        </w:rPr>
        <w:t>nicht</w:t>
      </w:r>
      <w:proofErr w:type="spellEnd"/>
      <w:r w:rsidR="00720E14">
        <w:rPr>
          <w:rFonts w:cstheme="minorHAnsi"/>
        </w:rPr>
        <w:t>.</w:t>
      </w:r>
    </w:p>
    <w:p w14:paraId="5552562D" w14:textId="2EF9207A" w:rsidR="00B21D89" w:rsidRDefault="00000000">
      <w:pPr>
        <w:pStyle w:val="Listenabsatz"/>
        <w:numPr>
          <w:ilvl w:val="0"/>
          <w:numId w:val="6"/>
        </w:numPr>
        <w:rPr>
          <w:rFonts w:cstheme="minorHAnsi"/>
        </w:rPr>
      </w:pPr>
      <w:r>
        <w:rPr>
          <w:rFonts w:cstheme="minorHAnsi"/>
        </w:rPr>
        <w:t>E</w:t>
      </w:r>
      <w:r w:rsidR="004314FA">
        <w:rPr>
          <w:rFonts w:cstheme="minorHAnsi"/>
        </w:rPr>
        <w:t>r</w:t>
      </w:r>
      <w:r>
        <w:rPr>
          <w:rFonts w:cstheme="minorHAnsi"/>
        </w:rPr>
        <w:t xml:space="preserve"> </w:t>
      </w:r>
      <w:proofErr w:type="spellStart"/>
      <w:r w:rsidRPr="00C1194D">
        <w:rPr>
          <w:rFonts w:cstheme="minorHAnsi"/>
          <w:b/>
          <w:bCs/>
        </w:rPr>
        <w:t>schränkt</w:t>
      </w:r>
      <w:proofErr w:type="spellEnd"/>
      <w:r w:rsidRPr="00C1194D">
        <w:rPr>
          <w:rFonts w:cstheme="minorHAnsi"/>
          <w:b/>
          <w:bCs/>
        </w:rPr>
        <w:t xml:space="preserve"> den </w:t>
      </w:r>
      <w:proofErr w:type="spellStart"/>
      <w:r w:rsidRPr="00C1194D">
        <w:rPr>
          <w:rFonts w:cstheme="minorHAnsi"/>
          <w:b/>
          <w:bCs/>
        </w:rPr>
        <w:t>Handlungsspielraum</w:t>
      </w:r>
      <w:proofErr w:type="spellEnd"/>
      <w:r w:rsidRPr="00C1194D">
        <w:rPr>
          <w:rFonts w:cstheme="minorHAnsi"/>
          <w:b/>
          <w:bCs/>
        </w:rPr>
        <w:t xml:space="preserve"> von </w:t>
      </w:r>
      <w:proofErr w:type="spellStart"/>
      <w:r w:rsidRPr="00C1194D">
        <w:rPr>
          <w:rFonts w:cstheme="minorHAnsi"/>
          <w:b/>
          <w:bCs/>
        </w:rPr>
        <w:t>Krankenhäusern</w:t>
      </w:r>
      <w:proofErr w:type="spellEnd"/>
      <w:r w:rsidRPr="00C1194D">
        <w:rPr>
          <w:rFonts w:cstheme="minorHAnsi"/>
          <w:b/>
          <w:bCs/>
        </w:rPr>
        <w:t xml:space="preserve"> </w:t>
      </w:r>
      <w:proofErr w:type="spellStart"/>
      <w:r w:rsidRPr="00C1194D">
        <w:rPr>
          <w:rFonts w:cstheme="minorHAnsi"/>
          <w:b/>
          <w:bCs/>
        </w:rPr>
        <w:t>und</w:t>
      </w:r>
      <w:proofErr w:type="spellEnd"/>
      <w:r w:rsidRPr="00C1194D">
        <w:rPr>
          <w:rFonts w:cstheme="minorHAnsi"/>
          <w:b/>
          <w:bCs/>
        </w:rPr>
        <w:t xml:space="preserve"> </w:t>
      </w:r>
      <w:proofErr w:type="spellStart"/>
      <w:r w:rsidRPr="00C1194D">
        <w:rPr>
          <w:rFonts w:cstheme="minorHAnsi"/>
          <w:b/>
          <w:bCs/>
        </w:rPr>
        <w:t>Angehörigen</w:t>
      </w:r>
      <w:proofErr w:type="spellEnd"/>
      <w:r w:rsidRPr="00C1194D">
        <w:rPr>
          <w:rFonts w:cstheme="minorHAnsi"/>
          <w:b/>
          <w:bCs/>
        </w:rPr>
        <w:t xml:space="preserve"> der </w:t>
      </w:r>
      <w:proofErr w:type="spellStart"/>
      <w:r w:rsidRPr="00C1194D">
        <w:rPr>
          <w:rFonts w:cstheme="minorHAnsi"/>
          <w:b/>
          <w:bCs/>
        </w:rPr>
        <w:t>Gesundheitsberufe</w:t>
      </w:r>
      <w:proofErr w:type="spellEnd"/>
      <w:r w:rsidRPr="00C1194D">
        <w:rPr>
          <w:rFonts w:cstheme="minorHAnsi"/>
          <w:b/>
          <w:bCs/>
        </w:rPr>
        <w:t xml:space="preserve"> </w:t>
      </w:r>
      <w:proofErr w:type="spellStart"/>
      <w:r w:rsidRPr="00C1194D">
        <w:rPr>
          <w:rFonts w:cstheme="minorHAnsi"/>
          <w:b/>
          <w:bCs/>
        </w:rPr>
        <w:t>ein</w:t>
      </w:r>
      <w:proofErr w:type="spellEnd"/>
      <w:r w:rsidRPr="00C1194D">
        <w:rPr>
          <w:rFonts w:cstheme="minorHAnsi"/>
          <w:b/>
          <w:bCs/>
        </w:rPr>
        <w:t xml:space="preserve">, </w:t>
      </w:r>
      <w:proofErr w:type="spellStart"/>
      <w:r w:rsidR="00720E14" w:rsidRPr="00720E14">
        <w:rPr>
          <w:rFonts w:cstheme="minorHAnsi"/>
        </w:rPr>
        <w:t>darunter</w:t>
      </w:r>
      <w:proofErr w:type="spellEnd"/>
      <w:r w:rsidR="00720E14" w:rsidRPr="00720E14">
        <w:rPr>
          <w:rFonts w:cstheme="minorHAnsi"/>
        </w:rPr>
        <w:t xml:space="preserve"> </w:t>
      </w:r>
      <w:proofErr w:type="spellStart"/>
      <w:r>
        <w:rPr>
          <w:rFonts w:cstheme="minorHAnsi"/>
        </w:rPr>
        <w:t>insbesondere</w:t>
      </w:r>
      <w:proofErr w:type="spellEnd"/>
      <w:r>
        <w:rPr>
          <w:rFonts w:cstheme="minorHAnsi"/>
        </w:rPr>
        <w:t xml:space="preserve"> die </w:t>
      </w:r>
      <w:proofErr w:type="spellStart"/>
      <w:r>
        <w:rPr>
          <w:rFonts w:cstheme="minorHAnsi"/>
        </w:rPr>
        <w:t>Freiheit</w:t>
      </w:r>
      <w:proofErr w:type="spellEnd"/>
      <w:r>
        <w:rPr>
          <w:rFonts w:cstheme="minorHAnsi"/>
        </w:rPr>
        <w:t xml:space="preserve">, </w:t>
      </w:r>
      <w:proofErr w:type="spellStart"/>
      <w:r>
        <w:rPr>
          <w:rFonts w:cstheme="minorHAnsi"/>
        </w:rPr>
        <w:t>Verschreibungen</w:t>
      </w:r>
      <w:proofErr w:type="spellEnd"/>
      <w:r>
        <w:rPr>
          <w:rFonts w:cstheme="minorHAnsi"/>
        </w:rPr>
        <w:t xml:space="preserve"> </w:t>
      </w:r>
      <w:proofErr w:type="spellStart"/>
      <w:r>
        <w:rPr>
          <w:rFonts w:cstheme="minorHAnsi"/>
        </w:rPr>
        <w:t>auszustellen</w:t>
      </w:r>
      <w:proofErr w:type="spellEnd"/>
      <w:r w:rsidR="00A04F80">
        <w:rPr>
          <w:rFonts w:cstheme="minorHAnsi"/>
        </w:rPr>
        <w:t>.</w:t>
      </w:r>
    </w:p>
    <w:p w14:paraId="52C0DB0E" w14:textId="77777777" w:rsidR="00B21D89" w:rsidRDefault="00000000">
      <w:pPr>
        <w:pStyle w:val="berschrift2"/>
      </w:pPr>
      <w:bookmarkStart w:id="6" w:name="_Toc158741698"/>
      <w:r>
        <w:t>Aus ethischer Sicht</w:t>
      </w:r>
      <w:bookmarkEnd w:id="6"/>
    </w:p>
    <w:p w14:paraId="4BA098B4" w14:textId="69BF91E9" w:rsidR="00B21D89" w:rsidRDefault="00720E14">
      <w:pPr>
        <w:pStyle w:val="Listenabsatz"/>
        <w:numPr>
          <w:ilvl w:val="0"/>
          <w:numId w:val="6"/>
        </w:numPr>
        <w:rPr>
          <w:rFonts w:cstheme="minorHAnsi"/>
        </w:rPr>
      </w:pPr>
      <w:r>
        <w:rPr>
          <w:rFonts w:cstheme="minorHAnsi"/>
        </w:rPr>
        <w:t xml:space="preserve">Der </w:t>
      </w:r>
      <w:proofErr w:type="spellStart"/>
      <w:r>
        <w:rPr>
          <w:rFonts w:cstheme="minorHAnsi"/>
        </w:rPr>
        <w:t>Vorentwurf</w:t>
      </w:r>
      <w:proofErr w:type="spellEnd"/>
      <w:r>
        <w:rPr>
          <w:rFonts w:cstheme="minorHAnsi"/>
        </w:rPr>
        <w:t xml:space="preserve"> </w:t>
      </w:r>
      <w:proofErr w:type="spellStart"/>
      <w:r>
        <w:rPr>
          <w:rFonts w:cstheme="minorHAnsi"/>
        </w:rPr>
        <w:t>hält</w:t>
      </w:r>
      <w:proofErr w:type="spellEnd"/>
      <w:r>
        <w:rPr>
          <w:rFonts w:cstheme="minorHAnsi"/>
        </w:rPr>
        <w:t xml:space="preserve"> </w:t>
      </w:r>
      <w:proofErr w:type="spellStart"/>
      <w:r>
        <w:rPr>
          <w:rFonts w:cstheme="minorHAnsi"/>
        </w:rPr>
        <w:t>sich</w:t>
      </w:r>
      <w:proofErr w:type="spellEnd"/>
      <w:r>
        <w:rPr>
          <w:rFonts w:cstheme="minorHAnsi"/>
        </w:rPr>
        <w:t xml:space="preserve"> </w:t>
      </w:r>
      <w:proofErr w:type="spellStart"/>
      <w:r>
        <w:rPr>
          <w:rFonts w:cstheme="minorHAnsi"/>
        </w:rPr>
        <w:t>nicht</w:t>
      </w:r>
      <w:proofErr w:type="spellEnd"/>
      <w:r>
        <w:rPr>
          <w:rFonts w:cstheme="minorHAnsi"/>
        </w:rPr>
        <w:t xml:space="preserve"> </w:t>
      </w:r>
      <w:proofErr w:type="spellStart"/>
      <w:r>
        <w:rPr>
          <w:rFonts w:cstheme="minorHAnsi"/>
        </w:rPr>
        <w:t>an</w:t>
      </w:r>
      <w:proofErr w:type="spellEnd"/>
      <w:r>
        <w:rPr>
          <w:rFonts w:cstheme="minorHAnsi"/>
        </w:rPr>
        <w:t xml:space="preserve"> den </w:t>
      </w:r>
      <w:proofErr w:type="spellStart"/>
      <w:r>
        <w:rPr>
          <w:rFonts w:cstheme="minorHAnsi"/>
        </w:rPr>
        <w:t>Grundsatz</w:t>
      </w:r>
      <w:proofErr w:type="spellEnd"/>
      <w:r>
        <w:rPr>
          <w:rFonts w:cstheme="minorHAnsi"/>
        </w:rPr>
        <w:t xml:space="preserve"> </w:t>
      </w:r>
      <w:r w:rsidRPr="00CC4E13">
        <w:rPr>
          <w:rFonts w:cstheme="minorHAnsi"/>
          <w:b/>
          <w:bCs/>
        </w:rPr>
        <w:t xml:space="preserve">"primum non </w:t>
      </w:r>
      <w:proofErr w:type="spellStart"/>
      <w:r w:rsidRPr="00CC4E13">
        <w:rPr>
          <w:rFonts w:cstheme="minorHAnsi"/>
          <w:b/>
          <w:bCs/>
        </w:rPr>
        <w:t>nocere</w:t>
      </w:r>
      <w:proofErr w:type="spellEnd"/>
      <w:r w:rsidRPr="00CC4E13">
        <w:rPr>
          <w:rFonts w:cstheme="minorHAnsi"/>
          <w:b/>
          <w:bCs/>
        </w:rPr>
        <w:t>"</w:t>
      </w:r>
      <w:r>
        <w:rPr>
          <w:rFonts w:cstheme="minorHAnsi"/>
        </w:rPr>
        <w:t>.</w:t>
      </w:r>
    </w:p>
    <w:p w14:paraId="6B0F0B74" w14:textId="2BD72E8D" w:rsidR="00B21D89" w:rsidRDefault="00000000">
      <w:pPr>
        <w:pStyle w:val="Listenabsatz"/>
        <w:numPr>
          <w:ilvl w:val="0"/>
          <w:numId w:val="6"/>
        </w:numPr>
        <w:rPr>
          <w:rFonts w:cstheme="minorHAnsi"/>
        </w:rPr>
      </w:pPr>
      <w:r>
        <w:rPr>
          <w:rFonts w:cstheme="minorHAnsi"/>
        </w:rPr>
        <w:t xml:space="preserve">Er </w:t>
      </w:r>
      <w:proofErr w:type="spellStart"/>
      <w:r>
        <w:rPr>
          <w:rFonts w:cstheme="minorHAnsi"/>
        </w:rPr>
        <w:t>wechselt</w:t>
      </w:r>
      <w:proofErr w:type="spellEnd"/>
      <w:r>
        <w:rPr>
          <w:rFonts w:cstheme="minorHAnsi"/>
        </w:rPr>
        <w:t xml:space="preserve"> von </w:t>
      </w:r>
      <w:proofErr w:type="spellStart"/>
      <w:r>
        <w:rPr>
          <w:rFonts w:cstheme="minorHAnsi"/>
        </w:rPr>
        <w:t>einer</w:t>
      </w:r>
      <w:proofErr w:type="spellEnd"/>
      <w:r>
        <w:rPr>
          <w:rFonts w:cstheme="minorHAnsi"/>
        </w:rPr>
        <w:t xml:space="preserve"> </w:t>
      </w:r>
      <w:proofErr w:type="spellStart"/>
      <w:r>
        <w:rPr>
          <w:rFonts w:cstheme="minorHAnsi"/>
        </w:rPr>
        <w:t>Logik</w:t>
      </w:r>
      <w:proofErr w:type="spellEnd"/>
      <w:r>
        <w:rPr>
          <w:rFonts w:cstheme="minorHAnsi"/>
        </w:rPr>
        <w:t xml:space="preserve"> der </w:t>
      </w:r>
      <w:proofErr w:type="spellStart"/>
      <w:r>
        <w:rPr>
          <w:rFonts w:cstheme="minorHAnsi"/>
        </w:rPr>
        <w:t>individuellen</w:t>
      </w:r>
      <w:proofErr w:type="spellEnd"/>
      <w:r>
        <w:rPr>
          <w:rFonts w:cstheme="minorHAnsi"/>
        </w:rPr>
        <w:t xml:space="preserve"> </w:t>
      </w:r>
      <w:proofErr w:type="spellStart"/>
      <w:r>
        <w:rPr>
          <w:rFonts w:cstheme="minorHAnsi"/>
        </w:rPr>
        <w:t>Gesundheit</w:t>
      </w:r>
      <w:proofErr w:type="spellEnd"/>
      <w:r>
        <w:rPr>
          <w:rFonts w:cstheme="minorHAnsi"/>
        </w:rPr>
        <w:t xml:space="preserve"> </w:t>
      </w:r>
      <w:proofErr w:type="spellStart"/>
      <w:r>
        <w:rPr>
          <w:rFonts w:cstheme="minorHAnsi"/>
        </w:rPr>
        <w:t>zu</w:t>
      </w:r>
      <w:proofErr w:type="spellEnd"/>
      <w:r>
        <w:rPr>
          <w:rFonts w:cstheme="minorHAnsi"/>
        </w:rPr>
        <w:t xml:space="preserve"> </w:t>
      </w:r>
      <w:proofErr w:type="spellStart"/>
      <w:r>
        <w:rPr>
          <w:rFonts w:cstheme="minorHAnsi"/>
        </w:rPr>
        <w:t>einer</w:t>
      </w:r>
      <w:proofErr w:type="spellEnd"/>
      <w:r>
        <w:rPr>
          <w:rFonts w:cstheme="minorHAnsi"/>
        </w:rPr>
        <w:t xml:space="preserve"> </w:t>
      </w:r>
      <w:proofErr w:type="spellStart"/>
      <w:r w:rsidRPr="00C1194D">
        <w:rPr>
          <w:rFonts w:cstheme="minorHAnsi"/>
          <w:b/>
          <w:bCs/>
        </w:rPr>
        <w:t>veterinärmedizinischen</w:t>
      </w:r>
      <w:proofErr w:type="spellEnd"/>
      <w:r w:rsidRPr="00C1194D">
        <w:rPr>
          <w:rFonts w:cstheme="minorHAnsi"/>
          <w:b/>
          <w:bCs/>
        </w:rPr>
        <w:t xml:space="preserve"> </w:t>
      </w:r>
      <w:proofErr w:type="spellStart"/>
      <w:r w:rsidRPr="00C1194D">
        <w:rPr>
          <w:rFonts w:cstheme="minorHAnsi"/>
          <w:b/>
          <w:bCs/>
        </w:rPr>
        <w:t>Logik</w:t>
      </w:r>
      <w:proofErr w:type="spellEnd"/>
      <w:r w:rsidRPr="00C1194D">
        <w:rPr>
          <w:rFonts w:cstheme="minorHAnsi"/>
          <w:b/>
          <w:bCs/>
        </w:rPr>
        <w:t xml:space="preserve"> des </w:t>
      </w:r>
      <w:proofErr w:type="spellStart"/>
      <w:r w:rsidR="00F219C2">
        <w:rPr>
          <w:rFonts w:cstheme="minorHAnsi"/>
          <w:b/>
          <w:bCs/>
        </w:rPr>
        <w:t>Massenmanagements</w:t>
      </w:r>
      <w:proofErr w:type="spellEnd"/>
      <w:r w:rsidR="00720E14">
        <w:rPr>
          <w:rFonts w:cstheme="minorHAnsi"/>
          <w:b/>
          <w:bCs/>
        </w:rPr>
        <w:t>.</w:t>
      </w:r>
    </w:p>
    <w:p w14:paraId="3B3747B8" w14:textId="6AB0858C" w:rsidR="00B21D89" w:rsidRDefault="00000000">
      <w:pPr>
        <w:pStyle w:val="Listenabsatz"/>
        <w:numPr>
          <w:ilvl w:val="0"/>
          <w:numId w:val="6"/>
        </w:numPr>
        <w:rPr>
          <w:rFonts w:cstheme="minorHAnsi"/>
        </w:rPr>
      </w:pPr>
      <w:r>
        <w:rPr>
          <w:rFonts w:cstheme="minorHAnsi"/>
        </w:rPr>
        <w:t>E</w:t>
      </w:r>
      <w:r w:rsidR="00720E14">
        <w:rPr>
          <w:rFonts w:cstheme="minorHAnsi"/>
        </w:rPr>
        <w:t>r</w:t>
      </w:r>
      <w:r>
        <w:rPr>
          <w:rFonts w:cstheme="minorHAnsi"/>
        </w:rPr>
        <w:t xml:space="preserve"> </w:t>
      </w:r>
      <w:proofErr w:type="spellStart"/>
      <w:r>
        <w:rPr>
          <w:rFonts w:cstheme="minorHAnsi"/>
        </w:rPr>
        <w:t>führt</w:t>
      </w:r>
      <w:proofErr w:type="spellEnd"/>
      <w:r>
        <w:rPr>
          <w:rFonts w:cstheme="minorHAnsi"/>
        </w:rPr>
        <w:t xml:space="preserve"> </w:t>
      </w:r>
      <w:proofErr w:type="spellStart"/>
      <w:r>
        <w:rPr>
          <w:rFonts w:cstheme="minorHAnsi"/>
        </w:rPr>
        <w:t>zu</w:t>
      </w:r>
      <w:proofErr w:type="spellEnd"/>
      <w:r>
        <w:rPr>
          <w:rFonts w:cstheme="minorHAnsi"/>
        </w:rPr>
        <w:t xml:space="preserve"> </w:t>
      </w:r>
      <w:proofErr w:type="spellStart"/>
      <w:r>
        <w:rPr>
          <w:rFonts w:cstheme="minorHAnsi"/>
        </w:rPr>
        <w:t>einem</w:t>
      </w:r>
      <w:proofErr w:type="spellEnd"/>
      <w:r>
        <w:rPr>
          <w:rFonts w:cstheme="minorHAnsi"/>
        </w:rPr>
        <w:t xml:space="preserve"> </w:t>
      </w:r>
      <w:proofErr w:type="spellStart"/>
      <w:proofErr w:type="gramStart"/>
      <w:r w:rsidRPr="00EC0E19">
        <w:rPr>
          <w:rFonts w:cstheme="minorHAnsi"/>
          <w:b/>
          <w:bCs/>
        </w:rPr>
        <w:t>Paradigmenwechsel</w:t>
      </w:r>
      <w:proofErr w:type="spellEnd"/>
      <w:r>
        <w:rPr>
          <w:rFonts w:cstheme="minorHAnsi"/>
        </w:rPr>
        <w:t>:</w:t>
      </w:r>
      <w:proofErr w:type="gramEnd"/>
      <w:r>
        <w:rPr>
          <w:rFonts w:cstheme="minorHAnsi"/>
        </w:rPr>
        <w:t xml:space="preserve"> von der </w:t>
      </w:r>
      <w:proofErr w:type="spellStart"/>
      <w:r>
        <w:rPr>
          <w:rFonts w:cstheme="minorHAnsi"/>
        </w:rPr>
        <w:t>Überwachung</w:t>
      </w:r>
      <w:proofErr w:type="spellEnd"/>
      <w:r>
        <w:rPr>
          <w:rFonts w:cstheme="minorHAnsi"/>
        </w:rPr>
        <w:t xml:space="preserve"> </w:t>
      </w:r>
      <w:proofErr w:type="spellStart"/>
      <w:r w:rsidR="00F82406">
        <w:rPr>
          <w:rFonts w:cstheme="minorHAnsi"/>
        </w:rPr>
        <w:t>und</w:t>
      </w:r>
      <w:proofErr w:type="spellEnd"/>
      <w:r w:rsidR="00F82406">
        <w:rPr>
          <w:rFonts w:cstheme="minorHAnsi"/>
        </w:rPr>
        <w:t xml:space="preserve"> </w:t>
      </w:r>
      <w:proofErr w:type="spellStart"/>
      <w:r w:rsidR="00F82406">
        <w:rPr>
          <w:rFonts w:cstheme="minorHAnsi"/>
        </w:rPr>
        <w:t>Meldung</w:t>
      </w:r>
      <w:proofErr w:type="spellEnd"/>
      <w:r w:rsidR="00F82406">
        <w:rPr>
          <w:rFonts w:cstheme="minorHAnsi"/>
        </w:rPr>
        <w:t xml:space="preserve"> von </w:t>
      </w:r>
      <w:proofErr w:type="spellStart"/>
      <w:r>
        <w:rPr>
          <w:rFonts w:cstheme="minorHAnsi"/>
        </w:rPr>
        <w:t>Krankheiten</w:t>
      </w:r>
      <w:proofErr w:type="spellEnd"/>
      <w:r>
        <w:rPr>
          <w:rFonts w:cstheme="minorHAnsi"/>
        </w:rPr>
        <w:t xml:space="preserve"> </w:t>
      </w:r>
      <w:proofErr w:type="spellStart"/>
      <w:r>
        <w:rPr>
          <w:rFonts w:cstheme="minorHAnsi"/>
        </w:rPr>
        <w:t>hin</w:t>
      </w:r>
      <w:proofErr w:type="spellEnd"/>
      <w:r>
        <w:rPr>
          <w:rFonts w:cstheme="minorHAnsi"/>
        </w:rPr>
        <w:t xml:space="preserve"> </w:t>
      </w:r>
      <w:proofErr w:type="spellStart"/>
      <w:r>
        <w:rPr>
          <w:rFonts w:cstheme="minorHAnsi"/>
        </w:rPr>
        <w:t>zur</w:t>
      </w:r>
      <w:proofErr w:type="spellEnd"/>
      <w:r>
        <w:rPr>
          <w:rFonts w:cstheme="minorHAnsi"/>
        </w:rPr>
        <w:t xml:space="preserve"> </w:t>
      </w:r>
      <w:proofErr w:type="spellStart"/>
      <w:r w:rsidRPr="00C822E8">
        <w:rPr>
          <w:rFonts w:cstheme="minorHAnsi"/>
          <w:b/>
          <w:bCs/>
        </w:rPr>
        <w:t>Überwachung</w:t>
      </w:r>
      <w:proofErr w:type="spellEnd"/>
      <w:r w:rsidRPr="00C822E8">
        <w:rPr>
          <w:rFonts w:cstheme="minorHAnsi"/>
          <w:b/>
          <w:bCs/>
        </w:rPr>
        <w:t xml:space="preserve"> </w:t>
      </w:r>
      <w:proofErr w:type="spellStart"/>
      <w:r w:rsidR="00F82406">
        <w:rPr>
          <w:rFonts w:cstheme="minorHAnsi"/>
          <w:b/>
          <w:bCs/>
        </w:rPr>
        <w:t>und</w:t>
      </w:r>
      <w:proofErr w:type="spellEnd"/>
      <w:r w:rsidR="00F82406">
        <w:rPr>
          <w:rFonts w:cstheme="minorHAnsi"/>
          <w:b/>
          <w:bCs/>
        </w:rPr>
        <w:t xml:space="preserve"> </w:t>
      </w:r>
      <w:proofErr w:type="spellStart"/>
      <w:r w:rsidR="00F82406">
        <w:rPr>
          <w:rFonts w:cstheme="minorHAnsi"/>
          <w:b/>
          <w:bCs/>
        </w:rPr>
        <w:t>Meldung</w:t>
      </w:r>
      <w:proofErr w:type="spellEnd"/>
      <w:r w:rsidR="00F82406">
        <w:rPr>
          <w:rFonts w:cstheme="minorHAnsi"/>
          <w:b/>
          <w:bCs/>
        </w:rPr>
        <w:t xml:space="preserve"> </w:t>
      </w:r>
      <w:r w:rsidRPr="00C822E8">
        <w:rPr>
          <w:rFonts w:cstheme="minorHAnsi"/>
          <w:b/>
          <w:bCs/>
        </w:rPr>
        <w:t xml:space="preserve">von </w:t>
      </w:r>
      <w:proofErr w:type="spellStart"/>
      <w:r w:rsidRPr="00C822E8">
        <w:rPr>
          <w:rFonts w:cstheme="minorHAnsi"/>
          <w:b/>
          <w:bCs/>
        </w:rPr>
        <w:t>Personen</w:t>
      </w:r>
      <w:proofErr w:type="spellEnd"/>
      <w:r w:rsidR="00720E14">
        <w:rPr>
          <w:rFonts w:cstheme="minorHAnsi"/>
          <w:b/>
          <w:bCs/>
        </w:rPr>
        <w:t>.</w:t>
      </w:r>
    </w:p>
    <w:p w14:paraId="52C72AF2" w14:textId="3B7CA032" w:rsidR="00B21D89" w:rsidRDefault="00000000">
      <w:pPr>
        <w:pStyle w:val="Listenabsatz"/>
        <w:numPr>
          <w:ilvl w:val="0"/>
          <w:numId w:val="6"/>
        </w:numPr>
        <w:rPr>
          <w:rFonts w:cstheme="minorHAnsi"/>
        </w:rPr>
      </w:pPr>
      <w:r>
        <w:rPr>
          <w:rFonts w:cstheme="minorHAnsi"/>
        </w:rPr>
        <w:t xml:space="preserve">Er </w:t>
      </w:r>
      <w:r w:rsidR="00EC0E19">
        <w:rPr>
          <w:rFonts w:cstheme="minorHAnsi"/>
        </w:rPr>
        <w:t xml:space="preserve">sieht einen </w:t>
      </w:r>
      <w:r w:rsidR="00EC0E19" w:rsidRPr="00EC0E19">
        <w:rPr>
          <w:rFonts w:cstheme="minorHAnsi"/>
          <w:b/>
          <w:bCs/>
        </w:rPr>
        <w:t xml:space="preserve">Paradigmenwechsel </w:t>
      </w:r>
      <w:r w:rsidR="00EC0E19">
        <w:rPr>
          <w:rFonts w:cstheme="minorHAnsi"/>
        </w:rPr>
        <w:t xml:space="preserve">vor, bei dem </w:t>
      </w:r>
      <w:r>
        <w:rPr>
          <w:rFonts w:cstheme="minorHAnsi"/>
        </w:rPr>
        <w:t xml:space="preserve">jeder Mensch </w:t>
      </w:r>
      <w:r w:rsidRPr="00CC4E13">
        <w:rPr>
          <w:rFonts w:cstheme="minorHAnsi"/>
          <w:b/>
          <w:bCs/>
        </w:rPr>
        <w:t xml:space="preserve">a priori </w:t>
      </w:r>
      <w:proofErr w:type="spellStart"/>
      <w:r w:rsidRPr="00CC4E13">
        <w:rPr>
          <w:rFonts w:cstheme="minorHAnsi"/>
          <w:b/>
          <w:bCs/>
        </w:rPr>
        <w:t>zu</w:t>
      </w:r>
      <w:proofErr w:type="spellEnd"/>
      <w:r w:rsidRPr="00CC4E13">
        <w:rPr>
          <w:rFonts w:cstheme="minorHAnsi"/>
          <w:b/>
          <w:bCs/>
        </w:rPr>
        <w:t xml:space="preserve"> </w:t>
      </w:r>
      <w:proofErr w:type="spellStart"/>
      <w:r w:rsidRPr="00CC4E13">
        <w:rPr>
          <w:rFonts w:cstheme="minorHAnsi"/>
          <w:b/>
          <w:bCs/>
        </w:rPr>
        <w:t>einer</w:t>
      </w:r>
      <w:proofErr w:type="spellEnd"/>
      <w:r w:rsidRPr="00CC4E13">
        <w:rPr>
          <w:rFonts w:cstheme="minorHAnsi"/>
          <w:b/>
          <w:bCs/>
        </w:rPr>
        <w:t xml:space="preserve"> </w:t>
      </w:r>
      <w:r w:rsidR="00F219C2">
        <w:rPr>
          <w:rFonts w:cstheme="minorHAnsi"/>
          <w:b/>
          <w:bCs/>
        </w:rPr>
        <w:t>(</w:t>
      </w:r>
      <w:proofErr w:type="spellStart"/>
      <w:r w:rsidR="00F219C2">
        <w:rPr>
          <w:rFonts w:cstheme="minorHAnsi"/>
          <w:b/>
          <w:bCs/>
        </w:rPr>
        <w:t>vermeintlich</w:t>
      </w:r>
      <w:proofErr w:type="spellEnd"/>
      <w:r w:rsidR="00F219C2">
        <w:rPr>
          <w:rFonts w:cstheme="minorHAnsi"/>
          <w:b/>
          <w:bCs/>
        </w:rPr>
        <w:t xml:space="preserve">) </w:t>
      </w:r>
      <w:proofErr w:type="spellStart"/>
      <w:r w:rsidRPr="00CC4E13">
        <w:rPr>
          <w:rFonts w:cstheme="minorHAnsi"/>
          <w:b/>
          <w:bCs/>
        </w:rPr>
        <w:t>kranken</w:t>
      </w:r>
      <w:proofErr w:type="spellEnd"/>
      <w:r w:rsidRPr="00CC4E13">
        <w:rPr>
          <w:rFonts w:cstheme="minorHAnsi"/>
          <w:b/>
          <w:bCs/>
        </w:rPr>
        <w:t xml:space="preserve"> </w:t>
      </w:r>
      <w:proofErr w:type="spellStart"/>
      <w:r w:rsidRPr="00CC4E13">
        <w:rPr>
          <w:rFonts w:cstheme="minorHAnsi"/>
          <w:b/>
          <w:bCs/>
        </w:rPr>
        <w:t>oder</w:t>
      </w:r>
      <w:proofErr w:type="spellEnd"/>
      <w:r w:rsidRPr="00CC4E13">
        <w:rPr>
          <w:rFonts w:cstheme="minorHAnsi"/>
          <w:b/>
          <w:bCs/>
        </w:rPr>
        <w:t xml:space="preserve"> </w:t>
      </w:r>
      <w:proofErr w:type="spellStart"/>
      <w:r w:rsidRPr="00CC4E13">
        <w:rPr>
          <w:rFonts w:cstheme="minorHAnsi"/>
          <w:b/>
          <w:bCs/>
        </w:rPr>
        <w:t>ansteckenden</w:t>
      </w:r>
      <w:proofErr w:type="spellEnd"/>
      <w:r w:rsidRPr="00CC4E13">
        <w:rPr>
          <w:rFonts w:cstheme="minorHAnsi"/>
          <w:b/>
          <w:bCs/>
        </w:rPr>
        <w:t xml:space="preserve"> Person </w:t>
      </w:r>
      <w:proofErr w:type="spellStart"/>
      <w:r w:rsidRPr="00CC4E13">
        <w:rPr>
          <w:rFonts w:cstheme="minorHAnsi"/>
          <w:b/>
          <w:bCs/>
        </w:rPr>
        <w:t>wird</w:t>
      </w:r>
      <w:proofErr w:type="spellEnd"/>
      <w:r w:rsidRPr="00CC4E13">
        <w:rPr>
          <w:rFonts w:cstheme="minorHAnsi"/>
          <w:b/>
          <w:bCs/>
        </w:rPr>
        <w:t xml:space="preserve"> </w:t>
      </w:r>
      <w:r w:rsidR="00EC0E19">
        <w:rPr>
          <w:rFonts w:cstheme="minorHAnsi"/>
        </w:rPr>
        <w:t>(</w:t>
      </w:r>
      <w:proofErr w:type="spellStart"/>
      <w:r w:rsidR="00EC0E19">
        <w:rPr>
          <w:rFonts w:cstheme="minorHAnsi"/>
        </w:rPr>
        <w:t>Standardstatus</w:t>
      </w:r>
      <w:proofErr w:type="spellEnd"/>
      <w:r w:rsidR="00EC0E19">
        <w:rPr>
          <w:rFonts w:cstheme="minorHAnsi"/>
        </w:rPr>
        <w:t xml:space="preserve">), die </w:t>
      </w:r>
      <w:proofErr w:type="spellStart"/>
      <w:r>
        <w:rPr>
          <w:rFonts w:cstheme="minorHAnsi"/>
        </w:rPr>
        <w:t>durch</w:t>
      </w:r>
      <w:proofErr w:type="spellEnd"/>
      <w:r>
        <w:rPr>
          <w:rFonts w:cstheme="minorHAnsi"/>
        </w:rPr>
        <w:t xml:space="preserve"> </w:t>
      </w:r>
      <w:proofErr w:type="spellStart"/>
      <w:r>
        <w:rPr>
          <w:rFonts w:cstheme="minorHAnsi"/>
        </w:rPr>
        <w:t>willkürliche</w:t>
      </w:r>
      <w:proofErr w:type="spellEnd"/>
      <w:r>
        <w:rPr>
          <w:rFonts w:cstheme="minorHAnsi"/>
        </w:rPr>
        <w:t xml:space="preserve"> </w:t>
      </w:r>
      <w:proofErr w:type="spellStart"/>
      <w:r>
        <w:rPr>
          <w:rFonts w:cstheme="minorHAnsi"/>
        </w:rPr>
        <w:t>und</w:t>
      </w:r>
      <w:proofErr w:type="spellEnd"/>
      <w:r>
        <w:rPr>
          <w:rFonts w:cstheme="minorHAnsi"/>
        </w:rPr>
        <w:t xml:space="preserve"> </w:t>
      </w:r>
      <w:proofErr w:type="spellStart"/>
      <w:r>
        <w:rPr>
          <w:rFonts w:cstheme="minorHAnsi"/>
        </w:rPr>
        <w:t>unwissenschaftliche</w:t>
      </w:r>
      <w:proofErr w:type="spellEnd"/>
      <w:r w:rsidR="00720E14">
        <w:rPr>
          <w:rFonts w:cstheme="minorHAnsi"/>
        </w:rPr>
        <w:t>,</w:t>
      </w:r>
      <w:r>
        <w:rPr>
          <w:rFonts w:cstheme="minorHAnsi"/>
        </w:rPr>
        <w:t xml:space="preserve"> administrative </w:t>
      </w:r>
      <w:proofErr w:type="spellStart"/>
      <w:r>
        <w:rPr>
          <w:rFonts w:cstheme="minorHAnsi"/>
        </w:rPr>
        <w:t>Anforderungen</w:t>
      </w:r>
      <w:proofErr w:type="spellEnd"/>
      <w:r>
        <w:rPr>
          <w:rFonts w:cstheme="minorHAnsi"/>
        </w:rPr>
        <w:t xml:space="preserve"> </w:t>
      </w:r>
      <w:proofErr w:type="spellStart"/>
      <w:r>
        <w:rPr>
          <w:rFonts w:cstheme="minorHAnsi"/>
        </w:rPr>
        <w:t>das</w:t>
      </w:r>
      <w:proofErr w:type="spellEnd"/>
      <w:r>
        <w:rPr>
          <w:rFonts w:cstheme="minorHAnsi"/>
        </w:rPr>
        <w:t xml:space="preserve"> </w:t>
      </w:r>
      <w:proofErr w:type="spellStart"/>
      <w:r>
        <w:rPr>
          <w:rFonts w:cstheme="minorHAnsi"/>
        </w:rPr>
        <w:t>Gegenteil</w:t>
      </w:r>
      <w:proofErr w:type="spellEnd"/>
      <w:r>
        <w:rPr>
          <w:rFonts w:cstheme="minorHAnsi"/>
        </w:rPr>
        <w:t xml:space="preserve"> </w:t>
      </w:r>
      <w:proofErr w:type="spellStart"/>
      <w:r>
        <w:rPr>
          <w:rFonts w:cstheme="minorHAnsi"/>
        </w:rPr>
        <w:t>beweisen</w:t>
      </w:r>
      <w:proofErr w:type="spellEnd"/>
      <w:r>
        <w:rPr>
          <w:rFonts w:cstheme="minorHAnsi"/>
        </w:rPr>
        <w:t xml:space="preserve"> </w:t>
      </w:r>
      <w:proofErr w:type="spellStart"/>
      <w:r>
        <w:rPr>
          <w:rFonts w:cstheme="minorHAnsi"/>
        </w:rPr>
        <w:t>muss</w:t>
      </w:r>
      <w:proofErr w:type="spellEnd"/>
      <w:r w:rsidR="00720E14">
        <w:rPr>
          <w:rFonts w:cstheme="minorHAnsi"/>
        </w:rPr>
        <w:t xml:space="preserve">. </w:t>
      </w:r>
      <w:proofErr w:type="spellStart"/>
      <w:r w:rsidR="00720E14">
        <w:rPr>
          <w:rFonts w:cstheme="minorHAnsi"/>
        </w:rPr>
        <w:t>Dabei</w:t>
      </w:r>
      <w:proofErr w:type="spellEnd"/>
      <w:r w:rsidR="00720E14">
        <w:rPr>
          <w:rFonts w:cstheme="minorHAnsi"/>
        </w:rPr>
        <w:t xml:space="preserve"> </w:t>
      </w:r>
      <w:proofErr w:type="spellStart"/>
      <w:r w:rsidR="00720E14">
        <w:rPr>
          <w:rFonts w:cstheme="minorHAnsi"/>
        </w:rPr>
        <w:t>werden</w:t>
      </w:r>
      <w:proofErr w:type="spellEnd"/>
      <w:r w:rsidR="00EC0E19">
        <w:rPr>
          <w:rFonts w:cstheme="minorHAnsi"/>
        </w:rPr>
        <w:t xml:space="preserve"> die </w:t>
      </w:r>
      <w:proofErr w:type="spellStart"/>
      <w:r w:rsidR="00EC0E19">
        <w:rPr>
          <w:rFonts w:cstheme="minorHAnsi"/>
        </w:rPr>
        <w:t>Wahrnehmung</w:t>
      </w:r>
      <w:proofErr w:type="spellEnd"/>
      <w:r w:rsidR="00EC0E19">
        <w:rPr>
          <w:rFonts w:cstheme="minorHAnsi"/>
        </w:rPr>
        <w:t xml:space="preserve"> des </w:t>
      </w:r>
      <w:proofErr w:type="spellStart"/>
      <w:r w:rsidR="00EC0E19">
        <w:rPr>
          <w:rFonts w:cstheme="minorHAnsi"/>
        </w:rPr>
        <w:t>Einzelnen</w:t>
      </w:r>
      <w:proofErr w:type="spellEnd"/>
      <w:r w:rsidR="00EC0E19">
        <w:rPr>
          <w:rFonts w:cstheme="minorHAnsi"/>
        </w:rPr>
        <w:t xml:space="preserve"> (</w:t>
      </w:r>
      <w:proofErr w:type="spellStart"/>
      <w:r w:rsidR="00EC0E19">
        <w:rPr>
          <w:rFonts w:cstheme="minorHAnsi"/>
        </w:rPr>
        <w:t>subjektive</w:t>
      </w:r>
      <w:proofErr w:type="spellEnd"/>
      <w:r w:rsidR="00EC0E19">
        <w:rPr>
          <w:rFonts w:cstheme="minorHAnsi"/>
        </w:rPr>
        <w:t xml:space="preserve"> </w:t>
      </w:r>
      <w:proofErr w:type="spellStart"/>
      <w:r w:rsidR="00EC0E19">
        <w:rPr>
          <w:rFonts w:cstheme="minorHAnsi"/>
        </w:rPr>
        <w:t>Gesundheit</w:t>
      </w:r>
      <w:proofErr w:type="spellEnd"/>
      <w:r w:rsidR="00EC0E19">
        <w:rPr>
          <w:rFonts w:cstheme="minorHAnsi"/>
        </w:rPr>
        <w:t xml:space="preserve">) </w:t>
      </w:r>
      <w:proofErr w:type="spellStart"/>
      <w:r w:rsidR="00EC0E19">
        <w:rPr>
          <w:rFonts w:cstheme="minorHAnsi"/>
        </w:rPr>
        <w:t>und</w:t>
      </w:r>
      <w:proofErr w:type="spellEnd"/>
      <w:r w:rsidR="00EC0E19">
        <w:rPr>
          <w:rFonts w:cstheme="minorHAnsi"/>
        </w:rPr>
        <w:t xml:space="preserve"> </w:t>
      </w:r>
      <w:proofErr w:type="spellStart"/>
      <w:r w:rsidR="00B50277">
        <w:rPr>
          <w:rFonts w:cstheme="minorHAnsi"/>
        </w:rPr>
        <w:t>jede</w:t>
      </w:r>
      <w:proofErr w:type="spellEnd"/>
      <w:r w:rsidR="00B50277">
        <w:rPr>
          <w:rFonts w:cstheme="minorHAnsi"/>
        </w:rPr>
        <w:t xml:space="preserve"> </w:t>
      </w:r>
      <w:proofErr w:type="spellStart"/>
      <w:r w:rsidR="00EC0E19">
        <w:rPr>
          <w:rFonts w:cstheme="minorHAnsi"/>
        </w:rPr>
        <w:t>klinische</w:t>
      </w:r>
      <w:proofErr w:type="spellEnd"/>
      <w:r w:rsidR="00EC0E19">
        <w:rPr>
          <w:rFonts w:cstheme="minorHAnsi"/>
        </w:rPr>
        <w:t xml:space="preserve"> </w:t>
      </w:r>
      <w:proofErr w:type="spellStart"/>
      <w:r w:rsidR="00EC0E19">
        <w:rPr>
          <w:rFonts w:cstheme="minorHAnsi"/>
        </w:rPr>
        <w:t>Feststellung</w:t>
      </w:r>
      <w:proofErr w:type="spellEnd"/>
      <w:r w:rsidR="00EC0E19">
        <w:rPr>
          <w:rFonts w:cstheme="minorHAnsi"/>
        </w:rPr>
        <w:t xml:space="preserve"> (</w:t>
      </w:r>
      <w:proofErr w:type="spellStart"/>
      <w:r w:rsidR="00EC0E19">
        <w:rPr>
          <w:rFonts w:cstheme="minorHAnsi"/>
        </w:rPr>
        <w:t>objektive</w:t>
      </w:r>
      <w:proofErr w:type="spellEnd"/>
      <w:r w:rsidR="00EC0E19">
        <w:rPr>
          <w:rFonts w:cstheme="minorHAnsi"/>
        </w:rPr>
        <w:t xml:space="preserve"> </w:t>
      </w:r>
      <w:proofErr w:type="spellStart"/>
      <w:r w:rsidR="00EC0E19">
        <w:rPr>
          <w:rFonts w:cstheme="minorHAnsi"/>
        </w:rPr>
        <w:t>Gesundheit</w:t>
      </w:r>
      <w:proofErr w:type="spellEnd"/>
      <w:r w:rsidR="00EC0E19">
        <w:rPr>
          <w:rFonts w:cstheme="minorHAnsi"/>
        </w:rPr>
        <w:t xml:space="preserve">) </w:t>
      </w:r>
      <w:proofErr w:type="spellStart"/>
      <w:r w:rsidR="00EC0E19">
        <w:rPr>
          <w:rFonts w:cstheme="minorHAnsi"/>
        </w:rPr>
        <w:t>außer</w:t>
      </w:r>
      <w:proofErr w:type="spellEnd"/>
      <w:r w:rsidR="00EC0E19">
        <w:rPr>
          <w:rFonts w:cstheme="minorHAnsi"/>
        </w:rPr>
        <w:t xml:space="preserve"> </w:t>
      </w:r>
      <w:proofErr w:type="spellStart"/>
      <w:r w:rsidR="00EC0E19">
        <w:rPr>
          <w:rFonts w:cstheme="minorHAnsi"/>
        </w:rPr>
        <w:t>Acht</w:t>
      </w:r>
      <w:proofErr w:type="spellEnd"/>
      <w:r w:rsidR="00EC0E19">
        <w:rPr>
          <w:rFonts w:cstheme="minorHAnsi"/>
        </w:rPr>
        <w:t xml:space="preserve"> </w:t>
      </w:r>
      <w:proofErr w:type="spellStart"/>
      <w:r w:rsidR="00EC0E19">
        <w:rPr>
          <w:rFonts w:cstheme="minorHAnsi"/>
        </w:rPr>
        <w:t>gelassen</w:t>
      </w:r>
      <w:proofErr w:type="spellEnd"/>
      <w:r w:rsidR="00720E14">
        <w:rPr>
          <w:rFonts w:cstheme="minorHAnsi"/>
        </w:rPr>
        <w:t>.</w:t>
      </w:r>
    </w:p>
    <w:p w14:paraId="3DC75C3B" w14:textId="77777777" w:rsidR="00B21D89" w:rsidRDefault="00000000">
      <w:pPr>
        <w:pStyle w:val="Listenabsatz"/>
        <w:numPr>
          <w:ilvl w:val="0"/>
          <w:numId w:val="6"/>
        </w:numPr>
        <w:rPr>
          <w:rFonts w:cstheme="minorHAnsi"/>
        </w:rPr>
      </w:pPr>
      <w:r>
        <w:rPr>
          <w:rFonts w:cstheme="minorHAnsi"/>
        </w:rPr>
        <w:t xml:space="preserve">Er plant, Zusammenarbeit durch </w:t>
      </w:r>
      <w:r w:rsidRPr="00C154E2">
        <w:rPr>
          <w:rFonts w:cstheme="minorHAnsi"/>
          <w:b/>
          <w:bCs/>
        </w:rPr>
        <w:t xml:space="preserve">Zwang zu </w:t>
      </w:r>
      <w:r>
        <w:rPr>
          <w:rFonts w:cstheme="minorHAnsi"/>
        </w:rPr>
        <w:t>ersetzen</w:t>
      </w:r>
      <w:r w:rsidR="00C154E2">
        <w:rPr>
          <w:rFonts w:cstheme="minorHAnsi"/>
        </w:rPr>
        <w:t>.</w:t>
      </w:r>
    </w:p>
    <w:p w14:paraId="242A26DE" w14:textId="77777777" w:rsidR="00B21D89" w:rsidRDefault="00000000">
      <w:pPr>
        <w:pStyle w:val="berschrift2"/>
      </w:pPr>
      <w:bookmarkStart w:id="7" w:name="_Toc158741699"/>
      <w:r>
        <w:t>Aus psychologischer Sicht</w:t>
      </w:r>
      <w:bookmarkEnd w:id="7"/>
    </w:p>
    <w:p w14:paraId="0021C78D" w14:textId="170B7AFA" w:rsidR="00B21D89" w:rsidRDefault="00720E14">
      <w:pPr>
        <w:pStyle w:val="Listenabsatz"/>
        <w:numPr>
          <w:ilvl w:val="0"/>
          <w:numId w:val="6"/>
        </w:numPr>
        <w:rPr>
          <w:rFonts w:cstheme="minorHAnsi"/>
        </w:rPr>
      </w:pPr>
      <w:r>
        <w:rPr>
          <w:rFonts w:cstheme="minorHAnsi"/>
        </w:rPr>
        <w:t xml:space="preserve">Der </w:t>
      </w:r>
      <w:proofErr w:type="spellStart"/>
      <w:r>
        <w:rPr>
          <w:rFonts w:cstheme="minorHAnsi"/>
        </w:rPr>
        <w:t>Vorentwurf</w:t>
      </w:r>
      <w:proofErr w:type="spellEnd"/>
      <w:r>
        <w:rPr>
          <w:rFonts w:cstheme="minorHAnsi"/>
        </w:rPr>
        <w:t xml:space="preserve"> </w:t>
      </w:r>
      <w:proofErr w:type="spellStart"/>
      <w:r w:rsidRPr="00C1194D">
        <w:rPr>
          <w:rFonts w:cstheme="minorHAnsi"/>
          <w:b/>
          <w:bCs/>
        </w:rPr>
        <w:t>wählt</w:t>
      </w:r>
      <w:proofErr w:type="spellEnd"/>
      <w:r w:rsidRPr="00C1194D">
        <w:rPr>
          <w:rFonts w:cstheme="minorHAnsi"/>
          <w:b/>
          <w:bCs/>
        </w:rPr>
        <w:t xml:space="preserve"> </w:t>
      </w:r>
      <w:proofErr w:type="spellStart"/>
      <w:r w:rsidRPr="00C1194D">
        <w:rPr>
          <w:rFonts w:cstheme="minorHAnsi"/>
          <w:b/>
          <w:bCs/>
        </w:rPr>
        <w:t>nur</w:t>
      </w:r>
      <w:proofErr w:type="spellEnd"/>
      <w:r w:rsidRPr="00C1194D">
        <w:rPr>
          <w:rFonts w:cstheme="minorHAnsi"/>
          <w:b/>
          <w:bCs/>
        </w:rPr>
        <w:t xml:space="preserve"> </w:t>
      </w:r>
      <w:proofErr w:type="spellStart"/>
      <w:r w:rsidRPr="00C1194D">
        <w:rPr>
          <w:rFonts w:cstheme="minorHAnsi"/>
          <w:b/>
          <w:bCs/>
        </w:rPr>
        <w:t>bestimmte</w:t>
      </w:r>
      <w:proofErr w:type="spellEnd"/>
      <w:r w:rsidRPr="00C1194D">
        <w:rPr>
          <w:rFonts w:cstheme="minorHAnsi"/>
          <w:b/>
          <w:bCs/>
        </w:rPr>
        <w:t xml:space="preserve"> </w:t>
      </w:r>
      <w:proofErr w:type="spellStart"/>
      <w:r w:rsidRPr="00C1194D">
        <w:rPr>
          <w:rFonts w:cstheme="minorHAnsi"/>
          <w:b/>
          <w:bCs/>
        </w:rPr>
        <w:t>Informationen</w:t>
      </w:r>
      <w:proofErr w:type="spellEnd"/>
      <w:r w:rsidRPr="00C1194D">
        <w:rPr>
          <w:rFonts w:cstheme="minorHAnsi"/>
          <w:b/>
          <w:bCs/>
        </w:rPr>
        <w:t xml:space="preserve"> </w:t>
      </w:r>
      <w:proofErr w:type="spellStart"/>
      <w:r w:rsidRPr="00C1194D">
        <w:rPr>
          <w:rFonts w:cstheme="minorHAnsi"/>
          <w:b/>
          <w:bCs/>
        </w:rPr>
        <w:t>aus</w:t>
      </w:r>
      <w:proofErr w:type="spellEnd"/>
      <w:r w:rsidRPr="00403A33">
        <w:rPr>
          <w:rFonts w:cstheme="minorHAnsi"/>
        </w:rPr>
        <w:t>, die</w:t>
      </w:r>
      <w:r w:rsidRPr="00C1194D">
        <w:rPr>
          <w:rFonts w:cstheme="minorHAnsi"/>
          <w:b/>
          <w:bCs/>
        </w:rPr>
        <w:t xml:space="preserve"> </w:t>
      </w:r>
      <w:proofErr w:type="spellStart"/>
      <w:r>
        <w:rPr>
          <w:rFonts w:cstheme="minorHAnsi"/>
        </w:rPr>
        <w:t>das</w:t>
      </w:r>
      <w:proofErr w:type="spellEnd"/>
      <w:r>
        <w:rPr>
          <w:rFonts w:cstheme="minorHAnsi"/>
        </w:rPr>
        <w:t xml:space="preserve"> </w:t>
      </w:r>
      <w:proofErr w:type="spellStart"/>
      <w:r>
        <w:rPr>
          <w:rFonts w:cstheme="minorHAnsi"/>
        </w:rPr>
        <w:t>Krisenmanagement</w:t>
      </w:r>
      <w:proofErr w:type="spellEnd"/>
      <w:r>
        <w:rPr>
          <w:rFonts w:cstheme="minorHAnsi"/>
        </w:rPr>
        <w:t xml:space="preserve"> von Covid-19 </w:t>
      </w:r>
      <w:proofErr w:type="spellStart"/>
      <w:r>
        <w:rPr>
          <w:rFonts w:cstheme="minorHAnsi"/>
        </w:rPr>
        <w:t>bestätigen</w:t>
      </w:r>
      <w:proofErr w:type="spellEnd"/>
      <w:r>
        <w:rPr>
          <w:rFonts w:cstheme="minorHAnsi"/>
        </w:rPr>
        <w:t xml:space="preserve">, </w:t>
      </w:r>
      <w:proofErr w:type="spellStart"/>
      <w:r>
        <w:rPr>
          <w:rFonts w:cstheme="minorHAnsi"/>
        </w:rPr>
        <w:t>und</w:t>
      </w:r>
      <w:proofErr w:type="spellEnd"/>
      <w:r>
        <w:rPr>
          <w:rFonts w:cstheme="minorHAnsi"/>
        </w:rPr>
        <w:t xml:space="preserve"> </w:t>
      </w:r>
      <w:proofErr w:type="spellStart"/>
      <w:r>
        <w:rPr>
          <w:rFonts w:cstheme="minorHAnsi"/>
        </w:rPr>
        <w:t>blendet</w:t>
      </w:r>
      <w:proofErr w:type="spellEnd"/>
      <w:r>
        <w:rPr>
          <w:rFonts w:cstheme="minorHAnsi"/>
        </w:rPr>
        <w:t xml:space="preserve"> die </w:t>
      </w:r>
      <w:proofErr w:type="spellStart"/>
      <w:r w:rsidR="00B50277">
        <w:rPr>
          <w:rFonts w:cstheme="minorHAnsi"/>
        </w:rPr>
        <w:t>vielen</w:t>
      </w:r>
      <w:proofErr w:type="spellEnd"/>
      <w:r w:rsidR="00B50277">
        <w:rPr>
          <w:rFonts w:cstheme="minorHAnsi"/>
        </w:rPr>
        <w:t xml:space="preserve"> </w:t>
      </w:r>
      <w:proofErr w:type="spellStart"/>
      <w:r>
        <w:rPr>
          <w:rFonts w:cstheme="minorHAnsi"/>
        </w:rPr>
        <w:t>im</w:t>
      </w:r>
      <w:proofErr w:type="spellEnd"/>
      <w:r>
        <w:rPr>
          <w:rFonts w:cstheme="minorHAnsi"/>
        </w:rPr>
        <w:t xml:space="preserve"> </w:t>
      </w:r>
      <w:proofErr w:type="spellStart"/>
      <w:r>
        <w:rPr>
          <w:rFonts w:cstheme="minorHAnsi"/>
        </w:rPr>
        <w:t>Widerspruch</w:t>
      </w:r>
      <w:proofErr w:type="spellEnd"/>
      <w:r>
        <w:rPr>
          <w:rFonts w:cstheme="minorHAnsi"/>
        </w:rPr>
        <w:t xml:space="preserve"> </w:t>
      </w:r>
      <w:proofErr w:type="spellStart"/>
      <w:r>
        <w:rPr>
          <w:rFonts w:cstheme="minorHAnsi"/>
        </w:rPr>
        <w:t>dazu</w:t>
      </w:r>
      <w:proofErr w:type="spellEnd"/>
      <w:r>
        <w:rPr>
          <w:rFonts w:cstheme="minorHAnsi"/>
        </w:rPr>
        <w:t xml:space="preserve"> </w:t>
      </w:r>
      <w:proofErr w:type="spellStart"/>
      <w:r>
        <w:rPr>
          <w:rFonts w:cstheme="minorHAnsi"/>
        </w:rPr>
        <w:t>stehenden</w:t>
      </w:r>
      <w:proofErr w:type="spellEnd"/>
      <w:r>
        <w:rPr>
          <w:rFonts w:cstheme="minorHAnsi"/>
        </w:rPr>
        <w:t xml:space="preserve"> </w:t>
      </w:r>
      <w:proofErr w:type="spellStart"/>
      <w:r>
        <w:rPr>
          <w:rFonts w:cstheme="minorHAnsi"/>
        </w:rPr>
        <w:t>wissenschaftlichen</w:t>
      </w:r>
      <w:proofErr w:type="spellEnd"/>
      <w:r>
        <w:rPr>
          <w:rFonts w:cstheme="minorHAnsi"/>
        </w:rPr>
        <w:t xml:space="preserve"> </w:t>
      </w:r>
      <w:proofErr w:type="spellStart"/>
      <w:r>
        <w:rPr>
          <w:rFonts w:cstheme="minorHAnsi"/>
        </w:rPr>
        <w:t>Belege</w:t>
      </w:r>
      <w:proofErr w:type="spellEnd"/>
      <w:r>
        <w:rPr>
          <w:rFonts w:cstheme="minorHAnsi"/>
        </w:rPr>
        <w:t xml:space="preserve"> </w:t>
      </w:r>
      <w:proofErr w:type="spellStart"/>
      <w:r>
        <w:rPr>
          <w:rFonts w:cstheme="minorHAnsi"/>
        </w:rPr>
        <w:t>aus.</w:t>
      </w:r>
      <w:proofErr w:type="spellEnd"/>
    </w:p>
    <w:p w14:paraId="2AF128D7" w14:textId="7A3D20BA" w:rsidR="00B21D89" w:rsidRDefault="00000000">
      <w:pPr>
        <w:pStyle w:val="Listenabsatz"/>
        <w:numPr>
          <w:ilvl w:val="0"/>
          <w:numId w:val="6"/>
        </w:numPr>
        <w:rPr>
          <w:rFonts w:cstheme="minorHAnsi"/>
        </w:rPr>
      </w:pPr>
      <w:r>
        <w:rPr>
          <w:rFonts w:cstheme="minorHAnsi"/>
        </w:rPr>
        <w:t xml:space="preserve">Er stützt sich auf die </w:t>
      </w:r>
      <w:r w:rsidRPr="00C822E8">
        <w:rPr>
          <w:rFonts w:cstheme="minorHAnsi"/>
          <w:b/>
          <w:bCs/>
        </w:rPr>
        <w:t xml:space="preserve">Angst </w:t>
      </w:r>
      <w:r w:rsidR="0081594D">
        <w:rPr>
          <w:rFonts w:cstheme="minorHAnsi"/>
          <w:b/>
          <w:bCs/>
        </w:rPr>
        <w:t xml:space="preserve">als </w:t>
      </w:r>
      <w:r w:rsidR="0081594D">
        <w:rPr>
          <w:rFonts w:cstheme="minorHAnsi"/>
        </w:rPr>
        <w:t xml:space="preserve">Faktor zur </w:t>
      </w:r>
      <w:r>
        <w:rPr>
          <w:rFonts w:cstheme="minorHAnsi"/>
        </w:rPr>
        <w:t xml:space="preserve">Beeinflussung der Massen </w:t>
      </w:r>
      <w:r w:rsidR="009247A0">
        <w:rPr>
          <w:rFonts w:cstheme="minorHAnsi"/>
        </w:rPr>
        <w:t>("</w:t>
      </w:r>
      <w:r w:rsidR="0081594D">
        <w:rPr>
          <w:rFonts w:cstheme="minorHAnsi"/>
        </w:rPr>
        <w:t>Risiken"</w:t>
      </w:r>
      <w:r w:rsidR="009247A0">
        <w:rPr>
          <w:rFonts w:cstheme="minorHAnsi"/>
        </w:rPr>
        <w:t>, "</w:t>
      </w:r>
      <w:r w:rsidR="0081594D">
        <w:rPr>
          <w:rFonts w:cstheme="minorHAnsi"/>
        </w:rPr>
        <w:t>Krisen", "Kampf", "Sicherheit", "Gefahr", "kämpfen"</w:t>
      </w:r>
      <w:r w:rsidR="009247A0">
        <w:rPr>
          <w:rFonts w:cstheme="minorHAnsi"/>
        </w:rPr>
        <w:t>)</w:t>
      </w:r>
      <w:r w:rsidR="00403A33">
        <w:rPr>
          <w:rFonts w:cstheme="minorHAnsi"/>
        </w:rPr>
        <w:t>.</w:t>
      </w:r>
    </w:p>
    <w:p w14:paraId="00B897ED" w14:textId="05459A79" w:rsidR="00B21D89" w:rsidRDefault="00000000">
      <w:pPr>
        <w:pStyle w:val="Listenabsatz"/>
        <w:numPr>
          <w:ilvl w:val="0"/>
          <w:numId w:val="6"/>
        </w:numPr>
        <w:rPr>
          <w:rFonts w:cstheme="minorHAnsi"/>
        </w:rPr>
      </w:pPr>
      <w:r>
        <w:rPr>
          <w:rFonts w:cstheme="minorHAnsi"/>
        </w:rPr>
        <w:t xml:space="preserve">Er verwendet ein </w:t>
      </w:r>
      <w:r w:rsidRPr="00C822E8">
        <w:rPr>
          <w:rFonts w:cstheme="minorHAnsi"/>
          <w:b/>
          <w:bCs/>
        </w:rPr>
        <w:t xml:space="preserve">juristisch-medizinisches </w:t>
      </w:r>
      <w:proofErr w:type="spellStart"/>
      <w:r w:rsidRPr="00C822E8">
        <w:rPr>
          <w:rFonts w:cstheme="minorHAnsi"/>
          <w:b/>
          <w:bCs/>
        </w:rPr>
        <w:t>Kauderwelsch</w:t>
      </w:r>
      <w:proofErr w:type="spellEnd"/>
      <w:r w:rsidR="00BA77D3">
        <w:rPr>
          <w:rFonts w:cstheme="minorHAnsi"/>
        </w:rPr>
        <w:t xml:space="preserve">, </w:t>
      </w:r>
      <w:proofErr w:type="spellStart"/>
      <w:r w:rsidR="00BA77D3">
        <w:rPr>
          <w:rFonts w:cstheme="minorHAnsi"/>
        </w:rPr>
        <w:t>das</w:t>
      </w:r>
      <w:proofErr w:type="spellEnd"/>
      <w:r w:rsidR="00BA77D3">
        <w:rPr>
          <w:rFonts w:cstheme="minorHAnsi"/>
        </w:rPr>
        <w:t xml:space="preserve"> </w:t>
      </w:r>
      <w:proofErr w:type="spellStart"/>
      <w:r>
        <w:rPr>
          <w:rFonts w:cstheme="minorHAnsi"/>
        </w:rPr>
        <w:t>wie</w:t>
      </w:r>
      <w:proofErr w:type="spellEnd"/>
      <w:r>
        <w:rPr>
          <w:rFonts w:cstheme="minorHAnsi"/>
        </w:rPr>
        <w:t xml:space="preserve"> </w:t>
      </w:r>
      <w:proofErr w:type="spellStart"/>
      <w:r>
        <w:rPr>
          <w:rFonts w:cstheme="minorHAnsi"/>
        </w:rPr>
        <w:t>während</w:t>
      </w:r>
      <w:proofErr w:type="spellEnd"/>
      <w:r>
        <w:rPr>
          <w:rFonts w:cstheme="minorHAnsi"/>
        </w:rPr>
        <w:t xml:space="preserve"> der Covid-19-Krise </w:t>
      </w:r>
      <w:proofErr w:type="spellStart"/>
      <w:r w:rsidRPr="00C822E8">
        <w:rPr>
          <w:rFonts w:cstheme="minorHAnsi"/>
          <w:b/>
          <w:bCs/>
        </w:rPr>
        <w:t>Verwirrung</w:t>
      </w:r>
      <w:proofErr w:type="spellEnd"/>
      <w:r w:rsidRPr="00C822E8">
        <w:rPr>
          <w:rFonts w:cstheme="minorHAnsi"/>
          <w:b/>
          <w:bCs/>
        </w:rPr>
        <w:t xml:space="preserve"> </w:t>
      </w:r>
      <w:proofErr w:type="spellStart"/>
      <w:r w:rsidRPr="00C822E8">
        <w:rPr>
          <w:rFonts w:cstheme="minorHAnsi"/>
          <w:b/>
          <w:bCs/>
        </w:rPr>
        <w:t>stiftet</w:t>
      </w:r>
      <w:proofErr w:type="spellEnd"/>
      <w:r w:rsidRPr="00C822E8">
        <w:rPr>
          <w:rFonts w:cstheme="minorHAnsi"/>
          <w:b/>
          <w:bCs/>
        </w:rPr>
        <w:t xml:space="preserve"> </w:t>
      </w:r>
      <w:proofErr w:type="spellStart"/>
      <w:r>
        <w:rPr>
          <w:rFonts w:cstheme="minorHAnsi"/>
        </w:rPr>
        <w:t>und</w:t>
      </w:r>
      <w:proofErr w:type="spellEnd"/>
      <w:r>
        <w:rPr>
          <w:rFonts w:cstheme="minorHAnsi"/>
        </w:rPr>
        <w:t xml:space="preserve"> die </w:t>
      </w:r>
      <w:proofErr w:type="spellStart"/>
      <w:r>
        <w:rPr>
          <w:rFonts w:cstheme="minorHAnsi"/>
        </w:rPr>
        <w:t>Gemüter</w:t>
      </w:r>
      <w:proofErr w:type="spellEnd"/>
      <w:r>
        <w:rPr>
          <w:rFonts w:cstheme="minorHAnsi"/>
        </w:rPr>
        <w:t xml:space="preserve"> </w:t>
      </w:r>
      <w:proofErr w:type="spellStart"/>
      <w:r>
        <w:rPr>
          <w:rFonts w:cstheme="minorHAnsi"/>
        </w:rPr>
        <w:t>manipulierbar</w:t>
      </w:r>
      <w:proofErr w:type="spellEnd"/>
      <w:r>
        <w:rPr>
          <w:rFonts w:cstheme="minorHAnsi"/>
        </w:rPr>
        <w:t xml:space="preserve"> </w:t>
      </w:r>
      <w:proofErr w:type="spellStart"/>
      <w:r>
        <w:rPr>
          <w:rFonts w:cstheme="minorHAnsi"/>
        </w:rPr>
        <w:t>macht</w:t>
      </w:r>
      <w:proofErr w:type="spellEnd"/>
      <w:r w:rsidR="00403A33">
        <w:rPr>
          <w:rFonts w:cstheme="minorHAnsi"/>
        </w:rPr>
        <w:t>.</w:t>
      </w:r>
    </w:p>
    <w:p w14:paraId="44A91C77" w14:textId="755ADE16" w:rsidR="00B21D89" w:rsidRDefault="00000000">
      <w:pPr>
        <w:pStyle w:val="Listenabsatz"/>
        <w:numPr>
          <w:ilvl w:val="0"/>
          <w:numId w:val="6"/>
        </w:numPr>
        <w:rPr>
          <w:rFonts w:cstheme="minorHAnsi"/>
        </w:rPr>
      </w:pPr>
      <w:r>
        <w:rPr>
          <w:rFonts w:cstheme="minorHAnsi"/>
        </w:rPr>
        <w:lastRenderedPageBreak/>
        <w:t>Er verwendet eine Sprache mit allgemeinen Aussagen (z. B. "</w:t>
      </w:r>
      <w:proofErr w:type="spellStart"/>
      <w:r>
        <w:rPr>
          <w:rFonts w:cstheme="minorHAnsi"/>
        </w:rPr>
        <w:t>Antibiotikaresistenz</w:t>
      </w:r>
      <w:proofErr w:type="spellEnd"/>
      <w:r>
        <w:rPr>
          <w:rFonts w:cstheme="minorHAnsi"/>
        </w:rPr>
        <w:t xml:space="preserve">"), die </w:t>
      </w:r>
      <w:proofErr w:type="spellStart"/>
      <w:r w:rsidRPr="00CF045D">
        <w:rPr>
          <w:rFonts w:cstheme="minorHAnsi"/>
          <w:b/>
          <w:bCs/>
        </w:rPr>
        <w:t>Mehrdeutigkeiten</w:t>
      </w:r>
      <w:proofErr w:type="spellEnd"/>
      <w:r w:rsidRPr="00CF045D">
        <w:rPr>
          <w:rFonts w:cstheme="minorHAnsi"/>
          <w:b/>
          <w:bCs/>
        </w:rPr>
        <w:t xml:space="preserve"> </w:t>
      </w:r>
      <w:proofErr w:type="spellStart"/>
      <w:r>
        <w:rPr>
          <w:rFonts w:cstheme="minorHAnsi"/>
        </w:rPr>
        <w:t>erzeugen</w:t>
      </w:r>
      <w:proofErr w:type="spellEnd"/>
      <w:r>
        <w:rPr>
          <w:rFonts w:cstheme="minorHAnsi"/>
        </w:rPr>
        <w:t xml:space="preserve"> </w:t>
      </w:r>
      <w:proofErr w:type="spellStart"/>
      <w:r>
        <w:rPr>
          <w:rFonts w:cstheme="minorHAnsi"/>
        </w:rPr>
        <w:t>und</w:t>
      </w:r>
      <w:proofErr w:type="spellEnd"/>
      <w:r>
        <w:rPr>
          <w:rFonts w:cstheme="minorHAnsi"/>
        </w:rPr>
        <w:t xml:space="preserve"> </w:t>
      </w:r>
      <w:proofErr w:type="spellStart"/>
      <w:r>
        <w:rPr>
          <w:rFonts w:cstheme="minorHAnsi"/>
        </w:rPr>
        <w:t>ein</w:t>
      </w:r>
      <w:proofErr w:type="spellEnd"/>
      <w:r>
        <w:rPr>
          <w:rFonts w:cstheme="minorHAnsi"/>
        </w:rPr>
        <w:t xml:space="preserve"> </w:t>
      </w:r>
      <w:proofErr w:type="spellStart"/>
      <w:r>
        <w:rPr>
          <w:rFonts w:cstheme="minorHAnsi"/>
        </w:rPr>
        <w:t>gemeinsames</w:t>
      </w:r>
      <w:proofErr w:type="spellEnd"/>
      <w:r>
        <w:rPr>
          <w:rFonts w:cstheme="minorHAnsi"/>
        </w:rPr>
        <w:t xml:space="preserve"> </w:t>
      </w:r>
      <w:proofErr w:type="spellStart"/>
      <w:r>
        <w:rPr>
          <w:rFonts w:cstheme="minorHAnsi"/>
        </w:rPr>
        <w:t>Verständnis</w:t>
      </w:r>
      <w:proofErr w:type="spellEnd"/>
      <w:r>
        <w:rPr>
          <w:rFonts w:cstheme="minorHAnsi"/>
        </w:rPr>
        <w:t xml:space="preserve"> </w:t>
      </w:r>
      <w:proofErr w:type="spellStart"/>
      <w:r>
        <w:rPr>
          <w:rFonts w:cstheme="minorHAnsi"/>
        </w:rPr>
        <w:t>verhindern</w:t>
      </w:r>
      <w:proofErr w:type="spellEnd"/>
      <w:r w:rsidR="00403A33">
        <w:rPr>
          <w:rFonts w:cstheme="minorHAnsi"/>
        </w:rPr>
        <w:t>.</w:t>
      </w:r>
    </w:p>
    <w:p w14:paraId="26B5D202" w14:textId="38E20A30" w:rsidR="00B21D89" w:rsidRDefault="00000000">
      <w:pPr>
        <w:pStyle w:val="Listenabsatz"/>
        <w:numPr>
          <w:ilvl w:val="0"/>
          <w:numId w:val="6"/>
        </w:numPr>
        <w:rPr>
          <w:rFonts w:cstheme="minorHAnsi"/>
        </w:rPr>
      </w:pPr>
      <w:r>
        <w:rPr>
          <w:rFonts w:cstheme="minorHAnsi"/>
        </w:rPr>
        <w:t xml:space="preserve">Er tauscht die </w:t>
      </w:r>
      <w:proofErr w:type="spellStart"/>
      <w:r>
        <w:rPr>
          <w:rFonts w:cstheme="minorHAnsi"/>
        </w:rPr>
        <w:t>Gewissheit</w:t>
      </w:r>
      <w:proofErr w:type="spellEnd"/>
      <w:r>
        <w:rPr>
          <w:rFonts w:cstheme="minorHAnsi"/>
        </w:rPr>
        <w:t xml:space="preserve"> </w:t>
      </w:r>
      <w:proofErr w:type="spellStart"/>
      <w:r>
        <w:rPr>
          <w:rFonts w:cstheme="minorHAnsi"/>
        </w:rPr>
        <w:t>einer</w:t>
      </w:r>
      <w:proofErr w:type="spellEnd"/>
      <w:r>
        <w:rPr>
          <w:rFonts w:cstheme="minorHAnsi"/>
        </w:rPr>
        <w:t xml:space="preserve"> </w:t>
      </w:r>
      <w:proofErr w:type="spellStart"/>
      <w:r>
        <w:rPr>
          <w:rFonts w:cstheme="minorHAnsi"/>
        </w:rPr>
        <w:t>schweren</w:t>
      </w:r>
      <w:proofErr w:type="spellEnd"/>
      <w:r>
        <w:rPr>
          <w:rFonts w:cstheme="minorHAnsi"/>
        </w:rPr>
        <w:t xml:space="preserve"> </w:t>
      </w:r>
      <w:proofErr w:type="spellStart"/>
      <w:r>
        <w:rPr>
          <w:rFonts w:cstheme="minorHAnsi"/>
        </w:rPr>
        <w:t>Verletzung</w:t>
      </w:r>
      <w:proofErr w:type="spellEnd"/>
      <w:r>
        <w:rPr>
          <w:rFonts w:cstheme="minorHAnsi"/>
        </w:rPr>
        <w:t xml:space="preserve"> der </w:t>
      </w:r>
      <w:proofErr w:type="spellStart"/>
      <w:r>
        <w:rPr>
          <w:rFonts w:cstheme="minorHAnsi"/>
        </w:rPr>
        <w:t>Grundfreiheiten</w:t>
      </w:r>
      <w:proofErr w:type="spellEnd"/>
      <w:r>
        <w:rPr>
          <w:rFonts w:cstheme="minorHAnsi"/>
        </w:rPr>
        <w:t xml:space="preserve"> </w:t>
      </w:r>
      <w:proofErr w:type="spellStart"/>
      <w:r>
        <w:rPr>
          <w:rFonts w:cstheme="minorHAnsi"/>
        </w:rPr>
        <w:t>gegen</w:t>
      </w:r>
      <w:proofErr w:type="spellEnd"/>
      <w:r>
        <w:rPr>
          <w:rFonts w:cstheme="minorHAnsi"/>
        </w:rPr>
        <w:t xml:space="preserve"> </w:t>
      </w:r>
      <w:proofErr w:type="spellStart"/>
      <w:r>
        <w:rPr>
          <w:rFonts w:cstheme="minorHAnsi"/>
        </w:rPr>
        <w:t>eine</w:t>
      </w:r>
      <w:proofErr w:type="spellEnd"/>
      <w:r>
        <w:rPr>
          <w:rFonts w:cstheme="minorHAnsi"/>
        </w:rPr>
        <w:t xml:space="preserve"> </w:t>
      </w:r>
      <w:r w:rsidRPr="00C822E8">
        <w:rPr>
          <w:rFonts w:cstheme="minorHAnsi"/>
          <w:b/>
          <w:bCs/>
        </w:rPr>
        <w:t xml:space="preserve">Illusion von </w:t>
      </w:r>
      <w:proofErr w:type="spellStart"/>
      <w:r w:rsidRPr="00C822E8">
        <w:rPr>
          <w:rFonts w:cstheme="minorHAnsi"/>
          <w:b/>
          <w:bCs/>
        </w:rPr>
        <w:t>Kontrolle</w:t>
      </w:r>
      <w:proofErr w:type="spellEnd"/>
      <w:r w:rsidRPr="00C822E8">
        <w:rPr>
          <w:rFonts w:cstheme="minorHAnsi"/>
          <w:b/>
          <w:bCs/>
        </w:rPr>
        <w:t xml:space="preserve"> </w:t>
      </w:r>
      <w:proofErr w:type="spellStart"/>
      <w:r w:rsidRPr="00C822E8">
        <w:rPr>
          <w:rFonts w:cstheme="minorHAnsi"/>
          <w:b/>
          <w:bCs/>
        </w:rPr>
        <w:t>ein</w:t>
      </w:r>
      <w:proofErr w:type="spellEnd"/>
      <w:r w:rsidR="00403A33">
        <w:rPr>
          <w:rFonts w:cstheme="minorHAnsi"/>
        </w:rPr>
        <w:t>.</w:t>
      </w:r>
    </w:p>
    <w:p w14:paraId="28464E53" w14:textId="511B4266" w:rsidR="00B21D89" w:rsidRDefault="00000000">
      <w:pPr>
        <w:pStyle w:val="Listenabsatz"/>
        <w:numPr>
          <w:ilvl w:val="0"/>
          <w:numId w:val="6"/>
        </w:numPr>
        <w:rPr>
          <w:rFonts w:cstheme="minorHAnsi"/>
        </w:rPr>
      </w:pPr>
      <w:r>
        <w:rPr>
          <w:rFonts w:cstheme="minorHAnsi"/>
        </w:rPr>
        <w:t xml:space="preserve">Er </w:t>
      </w:r>
      <w:proofErr w:type="spellStart"/>
      <w:r w:rsidR="00403A33">
        <w:rPr>
          <w:rFonts w:cstheme="minorHAnsi"/>
        </w:rPr>
        <w:t>lässt</w:t>
      </w:r>
      <w:proofErr w:type="spellEnd"/>
      <w:r w:rsidR="00403A33">
        <w:rPr>
          <w:rFonts w:cstheme="minorHAnsi"/>
        </w:rPr>
        <w:t xml:space="preserve"> </w:t>
      </w:r>
      <w:proofErr w:type="spellStart"/>
      <w:r w:rsidR="00403A33">
        <w:rPr>
          <w:rFonts w:cstheme="minorHAnsi"/>
        </w:rPr>
        <w:t>jegliches</w:t>
      </w:r>
      <w:proofErr w:type="spellEnd"/>
      <w:r w:rsidR="00F219C2">
        <w:rPr>
          <w:rFonts w:cstheme="minorHAnsi"/>
        </w:rPr>
        <w:t xml:space="preserve"> </w:t>
      </w:r>
      <w:proofErr w:type="spellStart"/>
      <w:r w:rsidR="00F219C2">
        <w:rPr>
          <w:rFonts w:cstheme="minorHAnsi"/>
        </w:rPr>
        <w:t>Hinterfrag</w:t>
      </w:r>
      <w:r w:rsidR="00403A33">
        <w:rPr>
          <w:rFonts w:cstheme="minorHAnsi"/>
        </w:rPr>
        <w:t>en</w:t>
      </w:r>
      <w:proofErr w:type="spellEnd"/>
      <w:r w:rsidR="00F219C2">
        <w:rPr>
          <w:rFonts w:cstheme="minorHAnsi"/>
        </w:rPr>
        <w:t xml:space="preserve"> </w:t>
      </w:r>
      <w:proofErr w:type="spellStart"/>
      <w:r>
        <w:rPr>
          <w:rFonts w:cstheme="minorHAnsi"/>
        </w:rPr>
        <w:t>und</w:t>
      </w:r>
      <w:proofErr w:type="spellEnd"/>
      <w:r>
        <w:rPr>
          <w:rFonts w:cstheme="minorHAnsi"/>
        </w:rPr>
        <w:t xml:space="preserve"> </w:t>
      </w:r>
      <w:proofErr w:type="spellStart"/>
      <w:r w:rsidR="00F219C2">
        <w:rPr>
          <w:rFonts w:cstheme="minorHAnsi"/>
        </w:rPr>
        <w:t>ein</w:t>
      </w:r>
      <w:proofErr w:type="spellEnd"/>
      <w:r w:rsidR="00F219C2">
        <w:rPr>
          <w:rFonts w:cstheme="minorHAnsi"/>
        </w:rPr>
        <w:t xml:space="preserve"> </w:t>
      </w:r>
      <w:proofErr w:type="spellStart"/>
      <w:r w:rsidRPr="00403A33">
        <w:rPr>
          <w:rFonts w:cstheme="minorHAnsi"/>
          <w:b/>
          <w:bCs/>
        </w:rPr>
        <w:t>ehrliches</w:t>
      </w:r>
      <w:proofErr w:type="spellEnd"/>
      <w:r>
        <w:rPr>
          <w:rFonts w:cstheme="minorHAnsi"/>
        </w:rPr>
        <w:t xml:space="preserve"> </w:t>
      </w:r>
      <w:proofErr w:type="spellStart"/>
      <w:r w:rsidRPr="00C822E8">
        <w:rPr>
          <w:rFonts w:cstheme="minorHAnsi"/>
          <w:b/>
          <w:bCs/>
        </w:rPr>
        <w:t>Lernen</w:t>
      </w:r>
      <w:proofErr w:type="spellEnd"/>
      <w:r w:rsidRPr="00C822E8">
        <w:rPr>
          <w:rFonts w:cstheme="minorHAnsi"/>
          <w:b/>
          <w:bCs/>
        </w:rPr>
        <w:t xml:space="preserve"> </w:t>
      </w:r>
      <w:proofErr w:type="spellStart"/>
      <w:r w:rsidRPr="00403A33">
        <w:rPr>
          <w:rFonts w:cstheme="minorHAnsi"/>
        </w:rPr>
        <w:t>aus</w:t>
      </w:r>
      <w:proofErr w:type="spellEnd"/>
      <w:r w:rsidRPr="00403A33">
        <w:rPr>
          <w:rFonts w:cstheme="minorHAnsi"/>
        </w:rPr>
        <w:t xml:space="preserve"> dem</w:t>
      </w:r>
      <w:r w:rsidRPr="00C822E8">
        <w:rPr>
          <w:rFonts w:cstheme="minorHAnsi"/>
          <w:b/>
          <w:bCs/>
        </w:rPr>
        <w:t xml:space="preserve"> </w:t>
      </w:r>
      <w:r>
        <w:rPr>
          <w:rFonts w:cstheme="minorHAnsi"/>
        </w:rPr>
        <w:t xml:space="preserve">Umgang mit der Covid-19-Krise </w:t>
      </w:r>
      <w:proofErr w:type="spellStart"/>
      <w:r>
        <w:rPr>
          <w:rFonts w:cstheme="minorHAnsi"/>
        </w:rPr>
        <w:t>und</w:t>
      </w:r>
      <w:proofErr w:type="spellEnd"/>
      <w:r>
        <w:rPr>
          <w:rFonts w:cstheme="minorHAnsi"/>
        </w:rPr>
        <w:t xml:space="preserve"> </w:t>
      </w:r>
      <w:proofErr w:type="spellStart"/>
      <w:r>
        <w:rPr>
          <w:rFonts w:cstheme="minorHAnsi"/>
        </w:rPr>
        <w:t>ihren</w:t>
      </w:r>
      <w:proofErr w:type="spellEnd"/>
      <w:r>
        <w:rPr>
          <w:rFonts w:cstheme="minorHAnsi"/>
        </w:rPr>
        <w:t xml:space="preserve"> </w:t>
      </w:r>
      <w:proofErr w:type="spellStart"/>
      <w:r>
        <w:rPr>
          <w:rFonts w:cstheme="minorHAnsi"/>
        </w:rPr>
        <w:t>Folgen</w:t>
      </w:r>
      <w:proofErr w:type="spellEnd"/>
      <w:r w:rsidR="00403A33">
        <w:rPr>
          <w:rFonts w:cstheme="minorHAnsi"/>
        </w:rPr>
        <w:t xml:space="preserve"> </w:t>
      </w:r>
      <w:proofErr w:type="spellStart"/>
      <w:r w:rsidR="00403A33">
        <w:rPr>
          <w:rFonts w:cstheme="minorHAnsi"/>
        </w:rPr>
        <w:t>vermissen</w:t>
      </w:r>
      <w:proofErr w:type="spellEnd"/>
      <w:r w:rsidR="00403A33">
        <w:rPr>
          <w:rFonts w:cstheme="minorHAnsi"/>
        </w:rPr>
        <w:t>.</w:t>
      </w:r>
    </w:p>
    <w:p w14:paraId="2C379773" w14:textId="77777777" w:rsidR="00B21D89" w:rsidRDefault="00000000">
      <w:pPr>
        <w:pStyle w:val="Listenabsatz"/>
        <w:numPr>
          <w:ilvl w:val="0"/>
          <w:numId w:val="6"/>
        </w:numPr>
        <w:rPr>
          <w:rFonts w:cstheme="minorHAnsi"/>
        </w:rPr>
      </w:pPr>
      <w:r>
        <w:rPr>
          <w:rFonts w:cstheme="minorHAnsi"/>
        </w:rPr>
        <w:t xml:space="preserve">Er setzt voraus, dass es zu dieser komplizierten juristisch-medizinischen Konstruktion </w:t>
      </w:r>
      <w:r w:rsidRPr="00075C89">
        <w:rPr>
          <w:rFonts w:cstheme="minorHAnsi"/>
          <w:b/>
          <w:bCs/>
        </w:rPr>
        <w:t xml:space="preserve">keine Alternative </w:t>
      </w:r>
      <w:r>
        <w:rPr>
          <w:rFonts w:cstheme="minorHAnsi"/>
        </w:rPr>
        <w:t>gibt, außer Leid und Tod.</w:t>
      </w:r>
    </w:p>
    <w:p w14:paraId="6BB9F3B0" w14:textId="31271863" w:rsidR="00B21D89" w:rsidRDefault="00000000">
      <w:pPr>
        <w:pStyle w:val="berschrift2"/>
      </w:pPr>
      <w:bookmarkStart w:id="8" w:name="_Toc158741700"/>
      <w:r>
        <w:t xml:space="preserve">Kurz </w:t>
      </w:r>
      <w:proofErr w:type="spellStart"/>
      <w:proofErr w:type="gramStart"/>
      <w:r>
        <w:t>gesagt</w:t>
      </w:r>
      <w:proofErr w:type="spellEnd"/>
      <w:r>
        <w:t>:</w:t>
      </w:r>
      <w:proofErr w:type="gramEnd"/>
      <w:r>
        <w:t xml:space="preserve"> </w:t>
      </w:r>
      <w:proofErr w:type="spellStart"/>
      <w:r>
        <w:t>ein</w:t>
      </w:r>
      <w:r w:rsidR="00E01F30">
        <w:t>e</w:t>
      </w:r>
      <w:proofErr w:type="spellEnd"/>
      <w:r>
        <w:t xml:space="preserve"> </w:t>
      </w:r>
      <w:proofErr w:type="spellStart"/>
      <w:r>
        <w:t>juristisch-politische</w:t>
      </w:r>
      <w:proofErr w:type="spellEnd"/>
      <w:r>
        <w:t xml:space="preserve"> </w:t>
      </w:r>
      <w:proofErr w:type="spellStart"/>
      <w:r w:rsidR="00E01F30">
        <w:t>Doppelbotschaft</w:t>
      </w:r>
      <w:bookmarkEnd w:id="8"/>
      <w:proofErr w:type="spellEnd"/>
    </w:p>
    <w:p w14:paraId="57C689C4" w14:textId="1DCF24B0" w:rsidR="00B21D89" w:rsidRDefault="00000000">
      <w:pPr>
        <w:rPr>
          <w:rFonts w:cstheme="minorHAnsi"/>
        </w:rPr>
      </w:pPr>
      <w:r>
        <w:rPr>
          <w:rFonts w:cstheme="minorHAnsi"/>
        </w:rPr>
        <w:t xml:space="preserve">Der </w:t>
      </w:r>
      <w:proofErr w:type="spellStart"/>
      <w:r>
        <w:rPr>
          <w:rFonts w:cstheme="minorHAnsi"/>
        </w:rPr>
        <w:t>Vorentwurf</w:t>
      </w:r>
      <w:proofErr w:type="spellEnd"/>
      <w:r>
        <w:rPr>
          <w:rFonts w:cstheme="minorHAnsi"/>
        </w:rPr>
        <w:t xml:space="preserve"> </w:t>
      </w:r>
      <w:proofErr w:type="spellStart"/>
      <w:r>
        <w:rPr>
          <w:rFonts w:cstheme="minorHAnsi"/>
        </w:rPr>
        <w:t>lässt</w:t>
      </w:r>
      <w:proofErr w:type="spellEnd"/>
      <w:r>
        <w:rPr>
          <w:rFonts w:cstheme="minorHAnsi"/>
        </w:rPr>
        <w:t xml:space="preserve"> </w:t>
      </w:r>
      <w:proofErr w:type="spellStart"/>
      <w:r>
        <w:rPr>
          <w:rFonts w:cstheme="minorHAnsi"/>
        </w:rPr>
        <w:t>sich</w:t>
      </w:r>
      <w:proofErr w:type="spellEnd"/>
      <w:r>
        <w:rPr>
          <w:rFonts w:cstheme="minorHAnsi"/>
        </w:rPr>
        <w:t xml:space="preserve"> </w:t>
      </w:r>
      <w:proofErr w:type="spellStart"/>
      <w:r>
        <w:rPr>
          <w:rFonts w:cstheme="minorHAnsi"/>
        </w:rPr>
        <w:t>wie</w:t>
      </w:r>
      <w:proofErr w:type="spellEnd"/>
      <w:r>
        <w:rPr>
          <w:rFonts w:cstheme="minorHAnsi"/>
        </w:rPr>
        <w:t xml:space="preserve"> </w:t>
      </w:r>
      <w:proofErr w:type="spellStart"/>
      <w:r>
        <w:rPr>
          <w:rFonts w:cstheme="minorHAnsi"/>
        </w:rPr>
        <w:t>folgt</w:t>
      </w:r>
      <w:proofErr w:type="spellEnd"/>
      <w:r>
        <w:rPr>
          <w:rFonts w:cstheme="minorHAnsi"/>
        </w:rPr>
        <w:t xml:space="preserve"> </w:t>
      </w:r>
      <w:proofErr w:type="spellStart"/>
      <w:proofErr w:type="gramStart"/>
      <w:r>
        <w:rPr>
          <w:rFonts w:cstheme="minorHAnsi"/>
        </w:rPr>
        <w:t>zusammenfassen</w:t>
      </w:r>
      <w:proofErr w:type="spellEnd"/>
      <w:r>
        <w:rPr>
          <w:rFonts w:cstheme="minorHAnsi"/>
        </w:rPr>
        <w:t>:</w:t>
      </w:r>
      <w:proofErr w:type="gramEnd"/>
    </w:p>
    <w:p w14:paraId="76A01485" w14:textId="1D0EF131" w:rsidR="00B21D89" w:rsidRDefault="00000000">
      <w:pPr>
        <w:rPr>
          <w:rFonts w:cstheme="minorHAnsi"/>
          <w:b/>
          <w:bCs/>
        </w:rPr>
      </w:pPr>
      <w:r w:rsidRPr="0081594D">
        <w:rPr>
          <w:rFonts w:cstheme="minorHAnsi"/>
          <w:b/>
          <w:bCs/>
        </w:rPr>
        <w:t xml:space="preserve">Es </w:t>
      </w:r>
      <w:proofErr w:type="spellStart"/>
      <w:r w:rsidRPr="0081594D">
        <w:rPr>
          <w:rFonts w:cstheme="minorHAnsi"/>
          <w:b/>
          <w:bCs/>
        </w:rPr>
        <w:t>versetzt</w:t>
      </w:r>
      <w:proofErr w:type="spellEnd"/>
      <w:r w:rsidRPr="0081594D">
        <w:rPr>
          <w:rFonts w:cstheme="minorHAnsi"/>
          <w:b/>
          <w:bCs/>
        </w:rPr>
        <w:t xml:space="preserve"> die </w:t>
      </w:r>
      <w:proofErr w:type="spellStart"/>
      <w:r w:rsidRPr="0081594D">
        <w:rPr>
          <w:rFonts w:cstheme="minorHAnsi"/>
          <w:b/>
          <w:bCs/>
        </w:rPr>
        <w:t>Bevölkerung</w:t>
      </w:r>
      <w:proofErr w:type="spellEnd"/>
      <w:r w:rsidRPr="0081594D">
        <w:rPr>
          <w:rFonts w:cstheme="minorHAnsi"/>
          <w:b/>
          <w:bCs/>
        </w:rPr>
        <w:t xml:space="preserve"> </w:t>
      </w:r>
      <w:proofErr w:type="spellStart"/>
      <w:r w:rsidRPr="0081594D">
        <w:rPr>
          <w:rFonts w:cstheme="minorHAnsi"/>
          <w:b/>
          <w:bCs/>
        </w:rPr>
        <w:t>und</w:t>
      </w:r>
      <w:proofErr w:type="spellEnd"/>
      <w:r w:rsidRPr="0081594D">
        <w:rPr>
          <w:rFonts w:cstheme="minorHAnsi"/>
          <w:b/>
          <w:bCs/>
        </w:rPr>
        <w:t xml:space="preserve"> die </w:t>
      </w:r>
      <w:proofErr w:type="spellStart"/>
      <w:r w:rsidRPr="0081594D">
        <w:rPr>
          <w:rFonts w:cstheme="minorHAnsi"/>
          <w:b/>
          <w:bCs/>
        </w:rPr>
        <w:t>Kantone</w:t>
      </w:r>
      <w:proofErr w:type="spellEnd"/>
      <w:r w:rsidRPr="0081594D">
        <w:rPr>
          <w:rFonts w:cstheme="minorHAnsi"/>
          <w:b/>
          <w:bCs/>
        </w:rPr>
        <w:t xml:space="preserve"> in </w:t>
      </w:r>
      <w:proofErr w:type="spellStart"/>
      <w:r w:rsidRPr="0081594D">
        <w:rPr>
          <w:rFonts w:cstheme="minorHAnsi"/>
          <w:b/>
          <w:bCs/>
        </w:rPr>
        <w:t>eine</w:t>
      </w:r>
      <w:proofErr w:type="spellEnd"/>
      <w:r w:rsidRPr="0081594D">
        <w:rPr>
          <w:rFonts w:cstheme="minorHAnsi"/>
          <w:b/>
          <w:bCs/>
        </w:rPr>
        <w:t xml:space="preserve"> Situation</w:t>
      </w:r>
      <w:r w:rsidR="00403A33">
        <w:rPr>
          <w:rFonts w:cstheme="minorHAnsi"/>
          <w:b/>
          <w:bCs/>
        </w:rPr>
        <w:t xml:space="preserve">, in der </w:t>
      </w:r>
      <w:proofErr w:type="spellStart"/>
      <w:r w:rsidR="00403A33">
        <w:rPr>
          <w:rFonts w:cstheme="minorHAnsi"/>
          <w:b/>
          <w:bCs/>
        </w:rPr>
        <w:t>si</w:t>
      </w:r>
      <w:r w:rsidR="004314FA">
        <w:rPr>
          <w:rFonts w:cstheme="minorHAnsi"/>
          <w:b/>
          <w:bCs/>
        </w:rPr>
        <w:t>e</w:t>
      </w:r>
      <w:proofErr w:type="spellEnd"/>
      <w:r w:rsidR="00403A33">
        <w:rPr>
          <w:rFonts w:cstheme="minorHAnsi"/>
          <w:b/>
          <w:bCs/>
        </w:rPr>
        <w:t xml:space="preserve"> </w:t>
      </w:r>
      <w:proofErr w:type="spellStart"/>
      <w:r w:rsidR="00403A33">
        <w:rPr>
          <w:rFonts w:cstheme="minorHAnsi"/>
          <w:b/>
          <w:bCs/>
        </w:rPr>
        <w:t>vom</w:t>
      </w:r>
      <w:proofErr w:type="spellEnd"/>
      <w:r w:rsidR="00403A33">
        <w:rPr>
          <w:rFonts w:cstheme="minorHAnsi"/>
          <w:b/>
          <w:bCs/>
        </w:rPr>
        <w:t xml:space="preserve"> </w:t>
      </w:r>
      <w:r w:rsidR="009D00DE" w:rsidRPr="0081594D">
        <w:rPr>
          <w:rFonts w:cstheme="minorHAnsi"/>
          <w:b/>
          <w:bCs/>
        </w:rPr>
        <w:t xml:space="preserve">Bundesrat </w:t>
      </w:r>
      <w:proofErr w:type="spellStart"/>
      <w:r w:rsidR="0081594D">
        <w:rPr>
          <w:rFonts w:cstheme="minorHAnsi"/>
          <w:b/>
          <w:bCs/>
        </w:rPr>
        <w:t>oder</w:t>
      </w:r>
      <w:proofErr w:type="spellEnd"/>
      <w:r w:rsidR="0081594D">
        <w:rPr>
          <w:rFonts w:cstheme="minorHAnsi"/>
          <w:b/>
          <w:bCs/>
        </w:rPr>
        <w:t xml:space="preserve"> </w:t>
      </w:r>
      <w:proofErr w:type="spellStart"/>
      <w:r w:rsidR="0081594D">
        <w:rPr>
          <w:rFonts w:cstheme="minorHAnsi"/>
          <w:b/>
          <w:bCs/>
        </w:rPr>
        <w:t>sogar</w:t>
      </w:r>
      <w:proofErr w:type="spellEnd"/>
      <w:r w:rsidR="0081594D">
        <w:rPr>
          <w:rFonts w:cstheme="minorHAnsi"/>
          <w:b/>
          <w:bCs/>
        </w:rPr>
        <w:t xml:space="preserve"> </w:t>
      </w:r>
      <w:r w:rsidR="00403A33">
        <w:rPr>
          <w:rFonts w:cstheme="minorHAnsi"/>
          <w:b/>
          <w:bCs/>
        </w:rPr>
        <w:t xml:space="preserve">von der </w:t>
      </w:r>
      <w:r w:rsidR="0081594D">
        <w:rPr>
          <w:rFonts w:cstheme="minorHAnsi"/>
          <w:b/>
          <w:bCs/>
        </w:rPr>
        <w:t>WHO</w:t>
      </w:r>
      <w:r w:rsidR="00403A33">
        <w:rPr>
          <w:rFonts w:cstheme="minorHAnsi"/>
          <w:b/>
          <w:bCs/>
        </w:rPr>
        <w:t xml:space="preserve"> </w:t>
      </w:r>
      <w:proofErr w:type="spellStart"/>
      <w:r w:rsidR="00403A33">
        <w:rPr>
          <w:rFonts w:cstheme="minorHAnsi"/>
          <w:b/>
          <w:bCs/>
        </w:rPr>
        <w:t>beherrscht</w:t>
      </w:r>
      <w:proofErr w:type="spellEnd"/>
      <w:r w:rsidR="00403A33">
        <w:rPr>
          <w:rFonts w:cstheme="minorHAnsi"/>
          <w:b/>
          <w:bCs/>
        </w:rPr>
        <w:t xml:space="preserve"> </w:t>
      </w:r>
      <w:proofErr w:type="spellStart"/>
      <w:r w:rsidR="00403A33">
        <w:rPr>
          <w:rFonts w:cstheme="minorHAnsi"/>
          <w:b/>
          <w:bCs/>
        </w:rPr>
        <w:t>werden</w:t>
      </w:r>
      <w:proofErr w:type="spellEnd"/>
      <w:r w:rsidR="00403A33">
        <w:rPr>
          <w:rFonts w:cstheme="minorHAnsi"/>
          <w:b/>
          <w:bCs/>
        </w:rPr>
        <w:t xml:space="preserve">. </w:t>
      </w:r>
      <w:proofErr w:type="spellStart"/>
      <w:r w:rsidR="00E01F30">
        <w:rPr>
          <w:rFonts w:cstheme="minorHAnsi"/>
          <w:b/>
          <w:bCs/>
        </w:rPr>
        <w:t>Dabei</w:t>
      </w:r>
      <w:proofErr w:type="spellEnd"/>
      <w:r w:rsidR="00403A33">
        <w:rPr>
          <w:rFonts w:cstheme="minorHAnsi"/>
          <w:b/>
          <w:bCs/>
        </w:rPr>
        <w:t xml:space="preserve"> </w:t>
      </w:r>
      <w:proofErr w:type="spellStart"/>
      <w:r w:rsidR="00403A33">
        <w:rPr>
          <w:rFonts w:cstheme="minorHAnsi"/>
          <w:b/>
          <w:bCs/>
        </w:rPr>
        <w:t>wird</w:t>
      </w:r>
      <w:proofErr w:type="spellEnd"/>
      <w:r w:rsidR="00403A33">
        <w:rPr>
          <w:rFonts w:cstheme="minorHAnsi"/>
          <w:b/>
          <w:bCs/>
        </w:rPr>
        <w:t xml:space="preserve"> </w:t>
      </w:r>
      <w:r w:rsidR="00E01F30">
        <w:rPr>
          <w:rFonts w:cstheme="minorHAnsi"/>
          <w:b/>
          <w:bCs/>
        </w:rPr>
        <w:t>die</w:t>
      </w:r>
      <w:r w:rsidR="009D00DE" w:rsidRPr="0081594D">
        <w:rPr>
          <w:rFonts w:cstheme="minorHAnsi"/>
          <w:b/>
          <w:bCs/>
        </w:rPr>
        <w:t xml:space="preserve"> </w:t>
      </w:r>
      <w:proofErr w:type="spellStart"/>
      <w:r w:rsidR="009D00DE" w:rsidRPr="0081594D">
        <w:rPr>
          <w:rFonts w:cstheme="minorHAnsi"/>
          <w:b/>
          <w:bCs/>
        </w:rPr>
        <w:t>Struktur</w:t>
      </w:r>
      <w:proofErr w:type="spellEnd"/>
      <w:r w:rsidR="009D00DE" w:rsidRPr="0081594D">
        <w:rPr>
          <w:rFonts w:cstheme="minorHAnsi"/>
          <w:b/>
          <w:bCs/>
        </w:rPr>
        <w:t xml:space="preserve"> </w:t>
      </w:r>
      <w:proofErr w:type="spellStart"/>
      <w:r w:rsidR="00E01F30">
        <w:rPr>
          <w:rFonts w:cstheme="minorHAnsi"/>
          <w:b/>
          <w:bCs/>
        </w:rPr>
        <w:t>einer</w:t>
      </w:r>
      <w:proofErr w:type="spellEnd"/>
      <w:r w:rsidRPr="0081594D">
        <w:rPr>
          <w:rFonts w:cstheme="minorHAnsi"/>
          <w:b/>
          <w:bCs/>
        </w:rPr>
        <w:t xml:space="preserve"> </w:t>
      </w:r>
      <w:proofErr w:type="spellStart"/>
      <w:r w:rsidRPr="0081594D">
        <w:rPr>
          <w:rFonts w:cstheme="minorHAnsi"/>
          <w:b/>
          <w:bCs/>
        </w:rPr>
        <w:t>Doppel</w:t>
      </w:r>
      <w:r w:rsidR="00E01F30">
        <w:rPr>
          <w:rFonts w:cstheme="minorHAnsi"/>
          <w:b/>
          <w:bCs/>
        </w:rPr>
        <w:t>botschaft</w:t>
      </w:r>
      <w:proofErr w:type="spellEnd"/>
      <w:r w:rsidR="00E01F30">
        <w:rPr>
          <w:rFonts w:cstheme="minorHAnsi"/>
          <w:b/>
          <w:bCs/>
        </w:rPr>
        <w:t xml:space="preserve"> (Double </w:t>
      </w:r>
      <w:proofErr w:type="spellStart"/>
      <w:r w:rsidR="00E01F30">
        <w:rPr>
          <w:rFonts w:cstheme="minorHAnsi"/>
          <w:b/>
          <w:bCs/>
        </w:rPr>
        <w:t>Bind</w:t>
      </w:r>
      <w:proofErr w:type="spellEnd"/>
      <w:r w:rsidR="00E01F30">
        <w:rPr>
          <w:rFonts w:cstheme="minorHAnsi"/>
          <w:b/>
          <w:bCs/>
        </w:rPr>
        <w:t>)</w:t>
      </w:r>
      <w:r w:rsidR="00013405" w:rsidRPr="0081594D">
        <w:rPr>
          <w:rStyle w:val="Funotenzeichen"/>
          <w:rFonts w:cstheme="minorHAnsi"/>
          <w:b/>
          <w:bCs/>
        </w:rPr>
        <w:footnoteReference w:id="2"/>
      </w:r>
      <w:r w:rsidRPr="0081594D">
        <w:rPr>
          <w:rFonts w:cstheme="minorHAnsi"/>
          <w:b/>
          <w:bCs/>
        </w:rPr>
        <w:t xml:space="preserve"> </w:t>
      </w:r>
      <w:proofErr w:type="spellStart"/>
      <w:r w:rsidR="00403A33">
        <w:rPr>
          <w:rFonts w:cstheme="minorHAnsi"/>
          <w:b/>
          <w:bCs/>
        </w:rPr>
        <w:t>aufgebaut</w:t>
      </w:r>
      <w:proofErr w:type="spellEnd"/>
      <w:r w:rsidRPr="0081594D">
        <w:rPr>
          <w:rFonts w:cstheme="minorHAnsi"/>
          <w:b/>
          <w:bCs/>
        </w:rPr>
        <w:t xml:space="preserve">, </w:t>
      </w:r>
      <w:proofErr w:type="spellStart"/>
      <w:r w:rsidRPr="0081594D">
        <w:rPr>
          <w:rFonts w:cstheme="minorHAnsi"/>
          <w:b/>
          <w:bCs/>
        </w:rPr>
        <w:t>d.</w:t>
      </w:r>
      <w:r w:rsidR="009D00DE" w:rsidRPr="0081594D">
        <w:rPr>
          <w:rFonts w:cstheme="minorHAnsi"/>
          <w:b/>
          <w:bCs/>
        </w:rPr>
        <w:t>h</w:t>
      </w:r>
      <w:proofErr w:type="spellEnd"/>
      <w:r w:rsidR="009D00DE" w:rsidRPr="0081594D">
        <w:rPr>
          <w:rFonts w:cstheme="minorHAnsi"/>
          <w:b/>
          <w:bCs/>
        </w:rPr>
        <w:t xml:space="preserve">. </w:t>
      </w:r>
      <w:r w:rsidR="00403A33">
        <w:rPr>
          <w:rFonts w:cstheme="minorHAnsi"/>
          <w:b/>
          <w:bCs/>
        </w:rPr>
        <w:t xml:space="preserve">es </w:t>
      </w:r>
      <w:proofErr w:type="spellStart"/>
      <w:r w:rsidR="00403A33">
        <w:rPr>
          <w:rFonts w:cstheme="minorHAnsi"/>
          <w:b/>
          <w:bCs/>
        </w:rPr>
        <w:t>besteht</w:t>
      </w:r>
      <w:proofErr w:type="spellEnd"/>
      <w:r w:rsidR="00403A33">
        <w:rPr>
          <w:rFonts w:cstheme="minorHAnsi"/>
          <w:b/>
          <w:bCs/>
        </w:rPr>
        <w:t xml:space="preserve"> </w:t>
      </w:r>
      <w:proofErr w:type="spellStart"/>
      <w:r w:rsidR="00403A33">
        <w:rPr>
          <w:rFonts w:cstheme="minorHAnsi"/>
          <w:b/>
          <w:bCs/>
        </w:rPr>
        <w:t>eine</w:t>
      </w:r>
      <w:proofErr w:type="spellEnd"/>
      <w:r w:rsidRPr="0081594D">
        <w:rPr>
          <w:rFonts w:cstheme="minorHAnsi"/>
          <w:b/>
          <w:bCs/>
        </w:rPr>
        <w:t xml:space="preserve"> Illusion</w:t>
      </w:r>
      <w:r w:rsidR="00403A33">
        <w:rPr>
          <w:rFonts w:cstheme="minorHAnsi"/>
          <w:b/>
          <w:bCs/>
        </w:rPr>
        <w:t xml:space="preserve"> </w:t>
      </w:r>
      <w:proofErr w:type="spellStart"/>
      <w:r w:rsidR="00403A33">
        <w:rPr>
          <w:rFonts w:cstheme="minorHAnsi"/>
          <w:b/>
          <w:bCs/>
        </w:rPr>
        <w:t>über</w:t>
      </w:r>
      <w:proofErr w:type="spellEnd"/>
      <w:r w:rsidR="00403A33">
        <w:rPr>
          <w:rFonts w:cstheme="minorHAnsi"/>
          <w:b/>
          <w:bCs/>
        </w:rPr>
        <w:t xml:space="preserve"> die </w:t>
      </w:r>
      <w:proofErr w:type="spellStart"/>
      <w:r w:rsidR="00403A33">
        <w:rPr>
          <w:rFonts w:cstheme="minorHAnsi"/>
          <w:b/>
          <w:bCs/>
        </w:rPr>
        <w:t>Wahlmöglichkeit</w:t>
      </w:r>
      <w:proofErr w:type="spellEnd"/>
      <w:r w:rsidRPr="0081594D">
        <w:rPr>
          <w:rFonts w:cstheme="minorHAnsi"/>
          <w:b/>
          <w:bCs/>
        </w:rPr>
        <w:t xml:space="preserve"> </w:t>
      </w:r>
      <w:proofErr w:type="spellStart"/>
      <w:r w:rsidRPr="0081594D">
        <w:rPr>
          <w:rFonts w:cstheme="minorHAnsi"/>
          <w:b/>
          <w:bCs/>
        </w:rPr>
        <w:t>zwischen</w:t>
      </w:r>
      <w:proofErr w:type="spellEnd"/>
      <w:r w:rsidRPr="0081594D">
        <w:rPr>
          <w:rFonts w:cstheme="minorHAnsi"/>
          <w:b/>
          <w:bCs/>
        </w:rPr>
        <w:t xml:space="preserve"> </w:t>
      </w:r>
      <w:proofErr w:type="spellStart"/>
      <w:r w:rsidRPr="0081594D">
        <w:rPr>
          <w:rFonts w:cstheme="minorHAnsi"/>
          <w:b/>
          <w:bCs/>
        </w:rPr>
        <w:t>zwei</w:t>
      </w:r>
      <w:proofErr w:type="spellEnd"/>
      <w:r w:rsidRPr="0081594D">
        <w:rPr>
          <w:rFonts w:cstheme="minorHAnsi"/>
          <w:b/>
          <w:bCs/>
        </w:rPr>
        <w:t xml:space="preserve"> </w:t>
      </w:r>
      <w:proofErr w:type="spellStart"/>
      <w:r w:rsidRPr="0081594D">
        <w:rPr>
          <w:rFonts w:cstheme="minorHAnsi"/>
          <w:b/>
          <w:bCs/>
        </w:rPr>
        <w:t>inakzeptablen</w:t>
      </w:r>
      <w:proofErr w:type="spellEnd"/>
      <w:r w:rsidRPr="0081594D">
        <w:rPr>
          <w:rFonts w:cstheme="minorHAnsi"/>
          <w:b/>
          <w:bCs/>
        </w:rPr>
        <w:t xml:space="preserve"> </w:t>
      </w:r>
      <w:proofErr w:type="spellStart"/>
      <w:r w:rsidRPr="0081594D">
        <w:rPr>
          <w:rFonts w:cstheme="minorHAnsi"/>
          <w:b/>
          <w:bCs/>
        </w:rPr>
        <w:t>Vorschlägen</w:t>
      </w:r>
      <w:proofErr w:type="spellEnd"/>
      <w:r w:rsidR="00403A33">
        <w:rPr>
          <w:rFonts w:cstheme="minorHAnsi"/>
          <w:b/>
          <w:bCs/>
        </w:rPr>
        <w:t xml:space="preserve">. </w:t>
      </w:r>
      <w:proofErr w:type="spellStart"/>
      <w:r w:rsidR="00403A33">
        <w:rPr>
          <w:rFonts w:cstheme="minorHAnsi"/>
          <w:b/>
          <w:bCs/>
        </w:rPr>
        <w:t>E</w:t>
      </w:r>
      <w:r w:rsidRPr="0081594D">
        <w:rPr>
          <w:rFonts w:cstheme="minorHAnsi"/>
          <w:b/>
          <w:bCs/>
        </w:rPr>
        <w:t>in</w:t>
      </w:r>
      <w:r w:rsidR="00403A33">
        <w:rPr>
          <w:rFonts w:cstheme="minorHAnsi"/>
          <w:b/>
          <w:bCs/>
        </w:rPr>
        <w:t>e</w:t>
      </w:r>
      <w:proofErr w:type="spellEnd"/>
      <w:r w:rsidRPr="0081594D">
        <w:rPr>
          <w:rFonts w:cstheme="minorHAnsi"/>
          <w:b/>
          <w:bCs/>
        </w:rPr>
        <w:t xml:space="preserve"> </w:t>
      </w:r>
      <w:proofErr w:type="spellStart"/>
      <w:r w:rsidR="00827C94" w:rsidRPr="0081594D">
        <w:rPr>
          <w:rFonts w:cstheme="minorHAnsi"/>
          <w:b/>
          <w:bCs/>
        </w:rPr>
        <w:t>psychologische</w:t>
      </w:r>
      <w:proofErr w:type="spellEnd"/>
      <w:r w:rsidR="00827C94" w:rsidRPr="0081594D">
        <w:rPr>
          <w:rFonts w:cstheme="minorHAnsi"/>
          <w:b/>
          <w:bCs/>
        </w:rPr>
        <w:t xml:space="preserve"> </w:t>
      </w:r>
      <w:proofErr w:type="spellStart"/>
      <w:r w:rsidR="00827C94" w:rsidRPr="0081594D">
        <w:rPr>
          <w:rFonts w:cstheme="minorHAnsi"/>
          <w:b/>
          <w:bCs/>
        </w:rPr>
        <w:t>Falle</w:t>
      </w:r>
      <w:proofErr w:type="spellEnd"/>
      <w:r w:rsidR="004314FA">
        <w:rPr>
          <w:rFonts w:cstheme="minorHAnsi"/>
          <w:b/>
          <w:bCs/>
        </w:rPr>
        <w:t xml:space="preserve"> </w:t>
      </w:r>
      <w:proofErr w:type="spellStart"/>
      <w:r w:rsidR="004314FA">
        <w:rPr>
          <w:rFonts w:cstheme="minorHAnsi"/>
          <w:b/>
          <w:bCs/>
        </w:rPr>
        <w:t>wie</w:t>
      </w:r>
      <w:proofErr w:type="spellEnd"/>
      <w:r w:rsidR="004314FA">
        <w:rPr>
          <w:rFonts w:cstheme="minorHAnsi"/>
          <w:b/>
          <w:bCs/>
        </w:rPr>
        <w:t xml:space="preserve"> </w:t>
      </w:r>
      <w:proofErr w:type="spellStart"/>
      <w:r w:rsidR="004314FA">
        <w:rPr>
          <w:rFonts w:cstheme="minorHAnsi"/>
          <w:b/>
          <w:bCs/>
        </w:rPr>
        <w:t>sich</w:t>
      </w:r>
      <w:proofErr w:type="spellEnd"/>
      <w:r w:rsidR="004314FA">
        <w:rPr>
          <w:rFonts w:cstheme="minorHAnsi"/>
          <w:b/>
          <w:bCs/>
        </w:rPr>
        <w:t xml:space="preserve"> </w:t>
      </w:r>
      <w:proofErr w:type="spellStart"/>
      <w:r w:rsidR="004314FA">
        <w:rPr>
          <w:rFonts w:cstheme="minorHAnsi"/>
          <w:b/>
          <w:bCs/>
        </w:rPr>
        <w:t>zeigt</w:t>
      </w:r>
      <w:proofErr w:type="spellEnd"/>
      <w:r w:rsidR="004314FA">
        <w:rPr>
          <w:rFonts w:cstheme="minorHAnsi"/>
          <w:b/>
          <w:bCs/>
        </w:rPr>
        <w:t xml:space="preserve">, die </w:t>
      </w:r>
      <w:proofErr w:type="spellStart"/>
      <w:r w:rsidR="004314FA">
        <w:rPr>
          <w:rFonts w:cstheme="minorHAnsi"/>
          <w:b/>
          <w:bCs/>
        </w:rPr>
        <w:t>darin</w:t>
      </w:r>
      <w:proofErr w:type="spellEnd"/>
      <w:r w:rsidR="004314FA">
        <w:rPr>
          <w:rFonts w:cstheme="minorHAnsi"/>
          <w:b/>
          <w:bCs/>
        </w:rPr>
        <w:t xml:space="preserve"> </w:t>
      </w:r>
      <w:proofErr w:type="spellStart"/>
      <w:r w:rsidR="004314FA">
        <w:rPr>
          <w:rFonts w:cstheme="minorHAnsi"/>
          <w:b/>
          <w:bCs/>
        </w:rPr>
        <w:t>besteht</w:t>
      </w:r>
      <w:proofErr w:type="spellEnd"/>
    </w:p>
    <w:p w14:paraId="764016DE" w14:textId="565D7773" w:rsidR="00B21D89" w:rsidRDefault="00403A33">
      <w:pPr>
        <w:pStyle w:val="Listenabsatz"/>
        <w:numPr>
          <w:ilvl w:val="0"/>
          <w:numId w:val="41"/>
        </w:numPr>
        <w:rPr>
          <w:rFonts w:cstheme="minorHAnsi"/>
          <w:b/>
          <w:bCs/>
        </w:rPr>
      </w:pPr>
      <w:proofErr w:type="gramStart"/>
      <w:r>
        <w:rPr>
          <w:rFonts w:cstheme="minorHAnsi"/>
          <w:b/>
          <w:bCs/>
        </w:rPr>
        <w:t>d</w:t>
      </w:r>
      <w:r w:rsidR="00BC57D1" w:rsidRPr="0081594D">
        <w:rPr>
          <w:rFonts w:cstheme="minorHAnsi"/>
          <w:b/>
          <w:bCs/>
        </w:rPr>
        <w:t>ie</w:t>
      </w:r>
      <w:proofErr w:type="gramEnd"/>
      <w:r w:rsidR="00BC57D1" w:rsidRPr="0081594D">
        <w:rPr>
          <w:rFonts w:cstheme="minorHAnsi"/>
          <w:b/>
          <w:bCs/>
        </w:rPr>
        <w:t xml:space="preserve"> </w:t>
      </w:r>
      <w:proofErr w:type="spellStart"/>
      <w:r w:rsidR="00BC57D1" w:rsidRPr="0081594D">
        <w:rPr>
          <w:rFonts w:cstheme="minorHAnsi"/>
          <w:b/>
          <w:bCs/>
        </w:rPr>
        <w:t>hypothetischen</w:t>
      </w:r>
      <w:proofErr w:type="spellEnd"/>
      <w:r w:rsidR="00BC57D1" w:rsidRPr="0081594D">
        <w:rPr>
          <w:rFonts w:cstheme="minorHAnsi"/>
          <w:b/>
          <w:bCs/>
        </w:rPr>
        <w:t xml:space="preserve"> </w:t>
      </w:r>
      <w:proofErr w:type="spellStart"/>
      <w:r w:rsidR="00BC57D1" w:rsidRPr="0081594D">
        <w:rPr>
          <w:rFonts w:cstheme="minorHAnsi"/>
          <w:b/>
          <w:bCs/>
        </w:rPr>
        <w:t>katastrophalen</w:t>
      </w:r>
      <w:proofErr w:type="spellEnd"/>
      <w:r w:rsidR="00BC57D1" w:rsidRPr="0081594D">
        <w:rPr>
          <w:rFonts w:cstheme="minorHAnsi"/>
          <w:b/>
          <w:bCs/>
        </w:rPr>
        <w:t xml:space="preserve"> </w:t>
      </w:r>
      <w:proofErr w:type="spellStart"/>
      <w:r w:rsidR="00BC57D1" w:rsidRPr="0081594D">
        <w:rPr>
          <w:rFonts w:cstheme="minorHAnsi"/>
          <w:b/>
          <w:bCs/>
        </w:rPr>
        <w:t>Schäden</w:t>
      </w:r>
      <w:proofErr w:type="spellEnd"/>
      <w:r w:rsidR="00BC57D1" w:rsidRPr="0081594D">
        <w:rPr>
          <w:rFonts w:cstheme="minorHAnsi"/>
          <w:b/>
          <w:bCs/>
        </w:rPr>
        <w:t xml:space="preserve"> </w:t>
      </w:r>
      <w:proofErr w:type="spellStart"/>
      <w:r w:rsidR="00BC57D1" w:rsidRPr="0081594D">
        <w:rPr>
          <w:rFonts w:cstheme="minorHAnsi"/>
          <w:b/>
          <w:bCs/>
        </w:rPr>
        <w:t>einer</w:t>
      </w:r>
      <w:proofErr w:type="spellEnd"/>
      <w:r w:rsidR="00BC57D1" w:rsidRPr="0081594D">
        <w:rPr>
          <w:rFonts w:cstheme="minorHAnsi"/>
          <w:b/>
          <w:bCs/>
        </w:rPr>
        <w:t xml:space="preserve"> </w:t>
      </w:r>
      <w:proofErr w:type="spellStart"/>
      <w:r w:rsidR="00754BEF">
        <w:rPr>
          <w:rFonts w:cstheme="minorHAnsi"/>
          <w:b/>
          <w:bCs/>
        </w:rPr>
        <w:t>neuen</w:t>
      </w:r>
      <w:proofErr w:type="spellEnd"/>
      <w:r w:rsidR="00754BEF">
        <w:rPr>
          <w:rFonts w:cstheme="minorHAnsi"/>
          <w:b/>
          <w:bCs/>
        </w:rPr>
        <w:t xml:space="preserve"> </w:t>
      </w:r>
      <w:proofErr w:type="spellStart"/>
      <w:r w:rsidR="00BC57D1" w:rsidRPr="0081594D">
        <w:rPr>
          <w:rFonts w:cstheme="minorHAnsi"/>
          <w:b/>
          <w:bCs/>
        </w:rPr>
        <w:t>Pandemie</w:t>
      </w:r>
      <w:proofErr w:type="spellEnd"/>
      <w:r w:rsidR="00BC57D1" w:rsidRPr="0081594D">
        <w:rPr>
          <w:rFonts w:cstheme="minorHAnsi"/>
          <w:b/>
          <w:bCs/>
        </w:rPr>
        <w:t xml:space="preserve">, die </w:t>
      </w:r>
      <w:proofErr w:type="spellStart"/>
      <w:r w:rsidR="00754BEF">
        <w:rPr>
          <w:rFonts w:cstheme="minorHAnsi"/>
          <w:b/>
          <w:bCs/>
        </w:rPr>
        <w:t>als</w:t>
      </w:r>
      <w:proofErr w:type="spellEnd"/>
      <w:r w:rsidR="00754BEF">
        <w:rPr>
          <w:rFonts w:cstheme="minorHAnsi"/>
          <w:b/>
          <w:bCs/>
        </w:rPr>
        <w:t xml:space="preserve"> </w:t>
      </w:r>
      <w:proofErr w:type="spellStart"/>
      <w:r w:rsidR="00754BEF">
        <w:rPr>
          <w:rFonts w:cstheme="minorHAnsi"/>
          <w:b/>
          <w:bCs/>
        </w:rPr>
        <w:t>unausweichlich</w:t>
      </w:r>
      <w:proofErr w:type="spellEnd"/>
      <w:r w:rsidR="00754BEF">
        <w:rPr>
          <w:rFonts w:cstheme="minorHAnsi"/>
          <w:b/>
          <w:bCs/>
        </w:rPr>
        <w:t xml:space="preserve"> </w:t>
      </w:r>
      <w:proofErr w:type="spellStart"/>
      <w:r w:rsidR="00754BEF">
        <w:rPr>
          <w:rFonts w:cstheme="minorHAnsi"/>
          <w:b/>
          <w:bCs/>
        </w:rPr>
        <w:t>verkauft</w:t>
      </w:r>
      <w:proofErr w:type="spellEnd"/>
      <w:r w:rsidR="00754BEF">
        <w:rPr>
          <w:rFonts w:cstheme="minorHAnsi"/>
          <w:b/>
          <w:bCs/>
        </w:rPr>
        <w:t xml:space="preserve"> </w:t>
      </w:r>
      <w:proofErr w:type="spellStart"/>
      <w:r w:rsidR="00754BEF">
        <w:rPr>
          <w:rFonts w:cstheme="minorHAnsi"/>
          <w:b/>
          <w:bCs/>
        </w:rPr>
        <w:t>wird</w:t>
      </w:r>
      <w:proofErr w:type="spellEnd"/>
      <w:r w:rsidR="00754BEF">
        <w:rPr>
          <w:rFonts w:cstheme="minorHAnsi"/>
          <w:b/>
          <w:bCs/>
        </w:rPr>
        <w:t xml:space="preserve">, </w:t>
      </w:r>
      <w:proofErr w:type="spellStart"/>
      <w:r w:rsidR="00BC57D1" w:rsidRPr="0081594D">
        <w:rPr>
          <w:rFonts w:cstheme="minorHAnsi"/>
          <w:b/>
          <w:bCs/>
        </w:rPr>
        <w:t>akzeptieren</w:t>
      </w:r>
      <w:proofErr w:type="spellEnd"/>
      <w:r w:rsidR="00BC57D1" w:rsidRPr="0081594D">
        <w:rPr>
          <w:rFonts w:cstheme="minorHAnsi"/>
          <w:b/>
          <w:bCs/>
        </w:rPr>
        <w:t xml:space="preserve"> </w:t>
      </w:r>
      <w:proofErr w:type="spellStart"/>
      <w:r w:rsidR="00BC57D1" w:rsidRPr="0081594D">
        <w:rPr>
          <w:rFonts w:cstheme="minorHAnsi"/>
          <w:b/>
          <w:bCs/>
        </w:rPr>
        <w:t>zu</w:t>
      </w:r>
      <w:proofErr w:type="spellEnd"/>
      <w:r w:rsidR="00BC57D1" w:rsidRPr="0081594D">
        <w:rPr>
          <w:rFonts w:cstheme="minorHAnsi"/>
          <w:b/>
          <w:bCs/>
        </w:rPr>
        <w:t xml:space="preserve"> </w:t>
      </w:r>
      <w:proofErr w:type="spellStart"/>
      <w:r w:rsidR="00BC57D1" w:rsidRPr="0081594D">
        <w:rPr>
          <w:rFonts w:cstheme="minorHAnsi"/>
          <w:b/>
          <w:bCs/>
        </w:rPr>
        <w:t>müssen</w:t>
      </w:r>
      <w:proofErr w:type="spellEnd"/>
      <w:r w:rsidR="00BC57D1" w:rsidRPr="0081594D">
        <w:rPr>
          <w:rFonts w:cstheme="minorHAnsi"/>
          <w:b/>
          <w:bCs/>
        </w:rPr>
        <w:t>;</w:t>
      </w:r>
    </w:p>
    <w:p w14:paraId="13BA39B6" w14:textId="52440345" w:rsidR="00B21D89" w:rsidRDefault="00BC57D1">
      <w:pPr>
        <w:pStyle w:val="Listenabsatz"/>
        <w:numPr>
          <w:ilvl w:val="0"/>
          <w:numId w:val="41"/>
        </w:numPr>
        <w:rPr>
          <w:rFonts w:cstheme="minorHAnsi"/>
          <w:b/>
          <w:bCs/>
        </w:rPr>
      </w:pPr>
      <w:proofErr w:type="gramStart"/>
      <w:r w:rsidRPr="0081594D">
        <w:rPr>
          <w:rFonts w:cstheme="minorHAnsi"/>
          <w:b/>
          <w:bCs/>
        </w:rPr>
        <w:t>den</w:t>
      </w:r>
      <w:proofErr w:type="gramEnd"/>
      <w:r w:rsidRPr="0081594D">
        <w:rPr>
          <w:rFonts w:cstheme="minorHAnsi"/>
          <w:b/>
          <w:bCs/>
        </w:rPr>
        <w:t xml:space="preserve"> </w:t>
      </w:r>
      <w:proofErr w:type="spellStart"/>
      <w:r w:rsidRPr="0081594D">
        <w:rPr>
          <w:rFonts w:cstheme="minorHAnsi"/>
          <w:b/>
          <w:bCs/>
        </w:rPr>
        <w:t>Verlust</w:t>
      </w:r>
      <w:proofErr w:type="spellEnd"/>
      <w:r w:rsidRPr="0081594D">
        <w:rPr>
          <w:rFonts w:cstheme="minorHAnsi"/>
          <w:b/>
          <w:bCs/>
        </w:rPr>
        <w:t xml:space="preserve"> von </w:t>
      </w:r>
      <w:proofErr w:type="spellStart"/>
      <w:r w:rsidRPr="0081594D">
        <w:rPr>
          <w:rFonts w:cstheme="minorHAnsi"/>
          <w:b/>
          <w:bCs/>
        </w:rPr>
        <w:t>Souveränität</w:t>
      </w:r>
      <w:proofErr w:type="spellEnd"/>
      <w:r w:rsidRPr="0081594D">
        <w:rPr>
          <w:rFonts w:cstheme="minorHAnsi"/>
          <w:b/>
          <w:bCs/>
        </w:rPr>
        <w:t xml:space="preserve"> </w:t>
      </w:r>
      <w:proofErr w:type="spellStart"/>
      <w:r w:rsidRPr="0081594D">
        <w:rPr>
          <w:rFonts w:cstheme="minorHAnsi"/>
          <w:b/>
          <w:bCs/>
        </w:rPr>
        <w:t>und</w:t>
      </w:r>
      <w:proofErr w:type="spellEnd"/>
      <w:r w:rsidRPr="0081594D">
        <w:rPr>
          <w:rFonts w:cstheme="minorHAnsi"/>
          <w:b/>
          <w:bCs/>
        </w:rPr>
        <w:t xml:space="preserve"> </w:t>
      </w:r>
      <w:proofErr w:type="spellStart"/>
      <w:r w:rsidRPr="0081594D">
        <w:rPr>
          <w:rFonts w:cstheme="minorHAnsi"/>
          <w:b/>
          <w:bCs/>
        </w:rPr>
        <w:t>Freiheiten</w:t>
      </w:r>
      <w:proofErr w:type="spellEnd"/>
      <w:r w:rsidRPr="0081594D">
        <w:rPr>
          <w:rFonts w:cstheme="minorHAnsi"/>
          <w:b/>
          <w:bCs/>
        </w:rPr>
        <w:t xml:space="preserve"> </w:t>
      </w:r>
      <w:proofErr w:type="spellStart"/>
      <w:r w:rsidR="00B50277">
        <w:rPr>
          <w:rFonts w:cstheme="minorHAnsi"/>
          <w:b/>
          <w:bCs/>
        </w:rPr>
        <w:t>durch</w:t>
      </w:r>
      <w:proofErr w:type="spellEnd"/>
      <w:r w:rsidR="00B50277">
        <w:rPr>
          <w:rFonts w:cstheme="minorHAnsi"/>
          <w:b/>
          <w:bCs/>
        </w:rPr>
        <w:t xml:space="preserve"> die </w:t>
      </w:r>
      <w:proofErr w:type="spellStart"/>
      <w:r w:rsidRPr="0081594D">
        <w:rPr>
          <w:rFonts w:cstheme="minorHAnsi"/>
          <w:b/>
          <w:bCs/>
        </w:rPr>
        <w:t>Einführung</w:t>
      </w:r>
      <w:proofErr w:type="spellEnd"/>
      <w:r w:rsidRPr="0081594D">
        <w:rPr>
          <w:rFonts w:cstheme="minorHAnsi"/>
          <w:b/>
          <w:bCs/>
        </w:rPr>
        <w:t xml:space="preserve"> </w:t>
      </w:r>
      <w:proofErr w:type="spellStart"/>
      <w:r w:rsidR="00B50277">
        <w:rPr>
          <w:rFonts w:cstheme="minorHAnsi"/>
          <w:b/>
          <w:bCs/>
        </w:rPr>
        <w:t>eines</w:t>
      </w:r>
      <w:proofErr w:type="spellEnd"/>
      <w:r w:rsidR="00B50277">
        <w:rPr>
          <w:rFonts w:cstheme="minorHAnsi"/>
          <w:b/>
          <w:bCs/>
        </w:rPr>
        <w:t xml:space="preserve"> </w:t>
      </w:r>
      <w:proofErr w:type="spellStart"/>
      <w:r w:rsidRPr="0081594D">
        <w:rPr>
          <w:rFonts w:cstheme="minorHAnsi"/>
          <w:b/>
          <w:bCs/>
        </w:rPr>
        <w:t>umfassenden</w:t>
      </w:r>
      <w:proofErr w:type="spellEnd"/>
      <w:r w:rsidRPr="0081594D">
        <w:rPr>
          <w:rFonts w:cstheme="minorHAnsi"/>
          <w:b/>
          <w:bCs/>
        </w:rPr>
        <w:t xml:space="preserve"> </w:t>
      </w:r>
      <w:proofErr w:type="spellStart"/>
      <w:r w:rsidRPr="0081594D">
        <w:rPr>
          <w:rFonts w:cstheme="minorHAnsi"/>
          <w:b/>
          <w:bCs/>
        </w:rPr>
        <w:t>technisch-rechtlichen</w:t>
      </w:r>
      <w:proofErr w:type="spellEnd"/>
      <w:r w:rsidRPr="0081594D">
        <w:rPr>
          <w:rFonts w:cstheme="minorHAnsi"/>
          <w:b/>
          <w:bCs/>
        </w:rPr>
        <w:t xml:space="preserve"> </w:t>
      </w:r>
      <w:proofErr w:type="spellStart"/>
      <w:r w:rsidRPr="0081594D">
        <w:rPr>
          <w:rFonts w:cstheme="minorHAnsi"/>
          <w:b/>
          <w:bCs/>
        </w:rPr>
        <w:t>Überwachungs</w:t>
      </w:r>
      <w:proofErr w:type="spellEnd"/>
      <w:r w:rsidRPr="0081594D">
        <w:rPr>
          <w:rFonts w:cstheme="minorHAnsi"/>
          <w:b/>
          <w:bCs/>
        </w:rPr>
        <w:t xml:space="preserve">- </w:t>
      </w:r>
      <w:proofErr w:type="spellStart"/>
      <w:r w:rsidRPr="0081594D">
        <w:rPr>
          <w:rFonts w:cstheme="minorHAnsi"/>
          <w:b/>
          <w:bCs/>
        </w:rPr>
        <w:t>und</w:t>
      </w:r>
      <w:proofErr w:type="spellEnd"/>
      <w:r w:rsidRPr="0081594D">
        <w:rPr>
          <w:rFonts w:cstheme="minorHAnsi"/>
          <w:b/>
          <w:bCs/>
        </w:rPr>
        <w:t xml:space="preserve"> </w:t>
      </w:r>
      <w:proofErr w:type="spellStart"/>
      <w:r w:rsidRPr="0081594D">
        <w:rPr>
          <w:rFonts w:cstheme="minorHAnsi"/>
          <w:b/>
          <w:bCs/>
        </w:rPr>
        <w:t>Zwangssystems</w:t>
      </w:r>
      <w:proofErr w:type="spellEnd"/>
      <w:r w:rsidRPr="0081594D">
        <w:rPr>
          <w:rFonts w:cstheme="minorHAnsi"/>
          <w:b/>
          <w:bCs/>
        </w:rPr>
        <w:t xml:space="preserve"> </w:t>
      </w:r>
      <w:proofErr w:type="spellStart"/>
      <w:r w:rsidRPr="0081594D">
        <w:rPr>
          <w:rFonts w:cstheme="minorHAnsi"/>
          <w:b/>
          <w:bCs/>
        </w:rPr>
        <w:t>hinnehmen</w:t>
      </w:r>
      <w:proofErr w:type="spellEnd"/>
      <w:r w:rsidRPr="0081594D">
        <w:rPr>
          <w:rFonts w:cstheme="minorHAnsi"/>
          <w:b/>
          <w:bCs/>
        </w:rPr>
        <w:t xml:space="preserve"> </w:t>
      </w:r>
      <w:proofErr w:type="spellStart"/>
      <w:r w:rsidR="00403A33">
        <w:rPr>
          <w:rFonts w:cstheme="minorHAnsi"/>
          <w:b/>
          <w:bCs/>
        </w:rPr>
        <w:t>zu</w:t>
      </w:r>
      <w:proofErr w:type="spellEnd"/>
      <w:r w:rsidR="00403A33">
        <w:rPr>
          <w:rFonts w:cstheme="minorHAnsi"/>
          <w:b/>
          <w:bCs/>
        </w:rPr>
        <w:t xml:space="preserve"> </w:t>
      </w:r>
      <w:proofErr w:type="spellStart"/>
      <w:r w:rsidR="009D00DE" w:rsidRPr="0081594D">
        <w:rPr>
          <w:rFonts w:cstheme="minorHAnsi"/>
          <w:b/>
          <w:bCs/>
        </w:rPr>
        <w:t>müssen</w:t>
      </w:r>
      <w:proofErr w:type="spellEnd"/>
      <w:r w:rsidR="009D00DE" w:rsidRPr="0081594D">
        <w:rPr>
          <w:rFonts w:cstheme="minorHAnsi"/>
          <w:b/>
          <w:bCs/>
        </w:rPr>
        <w:t>;</w:t>
      </w:r>
    </w:p>
    <w:p w14:paraId="6A44C6B8" w14:textId="1914A54A" w:rsidR="00B21D89" w:rsidRDefault="00403A33">
      <w:pPr>
        <w:pStyle w:val="Listenabsatz"/>
        <w:numPr>
          <w:ilvl w:val="0"/>
          <w:numId w:val="41"/>
        </w:numPr>
        <w:rPr>
          <w:rFonts w:cstheme="minorHAnsi"/>
          <w:b/>
          <w:bCs/>
        </w:rPr>
      </w:pPr>
      <w:proofErr w:type="spellStart"/>
      <w:proofErr w:type="gramStart"/>
      <w:r>
        <w:rPr>
          <w:rFonts w:cstheme="minorHAnsi"/>
          <w:b/>
          <w:bCs/>
        </w:rPr>
        <w:t>e</w:t>
      </w:r>
      <w:r w:rsidRPr="0081594D">
        <w:rPr>
          <w:rFonts w:cstheme="minorHAnsi"/>
          <w:b/>
          <w:bCs/>
        </w:rPr>
        <w:t>in</w:t>
      </w:r>
      <w:r w:rsidR="004314FA">
        <w:rPr>
          <w:rFonts w:cstheme="minorHAnsi"/>
          <w:b/>
          <w:bCs/>
        </w:rPr>
        <w:t>en</w:t>
      </w:r>
      <w:proofErr w:type="spellEnd"/>
      <w:proofErr w:type="gramEnd"/>
      <w:r w:rsidRPr="0081594D">
        <w:rPr>
          <w:rFonts w:cstheme="minorHAnsi"/>
          <w:b/>
          <w:bCs/>
        </w:rPr>
        <w:t xml:space="preserve"> </w:t>
      </w:r>
      <w:proofErr w:type="spellStart"/>
      <w:r w:rsidRPr="0081594D">
        <w:rPr>
          <w:rFonts w:cstheme="minorHAnsi"/>
          <w:b/>
          <w:bCs/>
        </w:rPr>
        <w:t>Verbot</w:t>
      </w:r>
      <w:r>
        <w:rPr>
          <w:rFonts w:cstheme="minorHAnsi"/>
          <w:b/>
          <w:bCs/>
        </w:rPr>
        <w:t>smechanismus</w:t>
      </w:r>
      <w:proofErr w:type="spellEnd"/>
      <w:r w:rsidRPr="0081594D">
        <w:rPr>
          <w:rFonts w:cstheme="minorHAnsi"/>
          <w:b/>
          <w:bCs/>
        </w:rPr>
        <w:t xml:space="preserve">, der </w:t>
      </w:r>
      <w:proofErr w:type="spellStart"/>
      <w:r w:rsidR="00B50277">
        <w:rPr>
          <w:rFonts w:cstheme="minorHAnsi"/>
          <w:b/>
          <w:bCs/>
        </w:rPr>
        <w:t>kritische</w:t>
      </w:r>
      <w:proofErr w:type="spellEnd"/>
      <w:r w:rsidR="00B50277">
        <w:rPr>
          <w:rFonts w:cstheme="minorHAnsi"/>
          <w:b/>
          <w:bCs/>
        </w:rPr>
        <w:t xml:space="preserve"> </w:t>
      </w:r>
      <w:proofErr w:type="spellStart"/>
      <w:r w:rsidR="00B50277">
        <w:rPr>
          <w:rFonts w:cstheme="minorHAnsi"/>
          <w:b/>
          <w:bCs/>
        </w:rPr>
        <w:t>Stimmen</w:t>
      </w:r>
      <w:proofErr w:type="spellEnd"/>
      <w:r w:rsidR="00B50277">
        <w:rPr>
          <w:rFonts w:cstheme="minorHAnsi"/>
          <w:b/>
          <w:bCs/>
        </w:rPr>
        <w:t xml:space="preserve"> </w:t>
      </w:r>
      <w:proofErr w:type="spellStart"/>
      <w:r w:rsidR="00B50277">
        <w:rPr>
          <w:rFonts w:cstheme="minorHAnsi"/>
          <w:b/>
          <w:bCs/>
        </w:rPr>
        <w:t>zensiert</w:t>
      </w:r>
      <w:proofErr w:type="spellEnd"/>
      <w:r w:rsidR="00B50277">
        <w:rPr>
          <w:rFonts w:cstheme="minorHAnsi"/>
          <w:b/>
          <w:bCs/>
        </w:rPr>
        <w:t xml:space="preserve"> </w:t>
      </w:r>
      <w:proofErr w:type="spellStart"/>
      <w:r w:rsidR="00B50277">
        <w:rPr>
          <w:rFonts w:cstheme="minorHAnsi"/>
          <w:b/>
          <w:bCs/>
        </w:rPr>
        <w:t>oder</w:t>
      </w:r>
      <w:proofErr w:type="spellEnd"/>
      <w:r w:rsidR="00B50277">
        <w:rPr>
          <w:rFonts w:cstheme="minorHAnsi"/>
          <w:b/>
          <w:bCs/>
        </w:rPr>
        <w:t xml:space="preserve"> </w:t>
      </w:r>
      <w:proofErr w:type="spellStart"/>
      <w:r w:rsidR="00B50277">
        <w:rPr>
          <w:rFonts w:cstheme="minorHAnsi"/>
          <w:b/>
          <w:bCs/>
        </w:rPr>
        <w:t>sie</w:t>
      </w:r>
      <w:proofErr w:type="spellEnd"/>
      <w:r w:rsidR="00B50277">
        <w:rPr>
          <w:rFonts w:cstheme="minorHAnsi"/>
          <w:b/>
          <w:bCs/>
        </w:rPr>
        <w:t xml:space="preserve"> </w:t>
      </w:r>
      <w:proofErr w:type="spellStart"/>
      <w:r w:rsidR="00B50277">
        <w:rPr>
          <w:rFonts w:cstheme="minorHAnsi"/>
          <w:b/>
          <w:bCs/>
        </w:rPr>
        <w:t>durch</w:t>
      </w:r>
      <w:proofErr w:type="spellEnd"/>
      <w:r w:rsidR="00B50277">
        <w:rPr>
          <w:rFonts w:cstheme="minorHAnsi"/>
          <w:b/>
          <w:bCs/>
        </w:rPr>
        <w:t xml:space="preserve"> die </w:t>
      </w:r>
      <w:proofErr w:type="spellStart"/>
      <w:r w:rsidR="00B50277">
        <w:rPr>
          <w:rFonts w:cstheme="minorHAnsi"/>
          <w:b/>
          <w:bCs/>
        </w:rPr>
        <w:t>Bezeichnung</w:t>
      </w:r>
      <w:proofErr w:type="spellEnd"/>
      <w:r w:rsidR="00B50277">
        <w:rPr>
          <w:rFonts w:cstheme="minorHAnsi"/>
          <w:b/>
          <w:bCs/>
        </w:rPr>
        <w:t xml:space="preserve"> </w:t>
      </w:r>
      <w:proofErr w:type="spellStart"/>
      <w:r w:rsidR="004314FA">
        <w:rPr>
          <w:rFonts w:cstheme="minorHAnsi"/>
          <w:b/>
          <w:bCs/>
        </w:rPr>
        <w:t>als</w:t>
      </w:r>
      <w:proofErr w:type="spellEnd"/>
      <w:r w:rsidR="004314FA">
        <w:rPr>
          <w:rFonts w:cstheme="minorHAnsi"/>
          <w:b/>
          <w:bCs/>
        </w:rPr>
        <w:t xml:space="preserve"> </w:t>
      </w:r>
      <w:r w:rsidRPr="0081594D">
        <w:rPr>
          <w:rFonts w:cstheme="minorHAnsi"/>
          <w:b/>
          <w:bCs/>
        </w:rPr>
        <w:t>"</w:t>
      </w:r>
      <w:proofErr w:type="spellStart"/>
      <w:r w:rsidR="003E0387" w:rsidRPr="0081594D">
        <w:rPr>
          <w:rFonts w:cstheme="minorHAnsi"/>
          <w:b/>
          <w:bCs/>
        </w:rPr>
        <w:t>Verschwörungstheoretiker</w:t>
      </w:r>
      <w:proofErr w:type="spellEnd"/>
      <w:r w:rsidRPr="0081594D">
        <w:rPr>
          <w:rFonts w:cstheme="minorHAnsi"/>
          <w:b/>
          <w:bCs/>
        </w:rPr>
        <w:t xml:space="preserve">" </w:t>
      </w:r>
      <w:proofErr w:type="spellStart"/>
      <w:r w:rsidR="00B50277">
        <w:rPr>
          <w:rFonts w:cstheme="minorHAnsi"/>
          <w:b/>
          <w:bCs/>
        </w:rPr>
        <w:t>ausgrenzt</w:t>
      </w:r>
      <w:proofErr w:type="spellEnd"/>
      <w:r w:rsidR="004314FA">
        <w:rPr>
          <w:rFonts w:cstheme="minorHAnsi"/>
          <w:b/>
          <w:bCs/>
        </w:rPr>
        <w:t xml:space="preserve">, </w:t>
      </w:r>
      <w:proofErr w:type="spellStart"/>
      <w:r w:rsidR="004314FA">
        <w:rPr>
          <w:rFonts w:cstheme="minorHAnsi"/>
          <w:b/>
          <w:bCs/>
        </w:rPr>
        <w:t>akzeptieren</w:t>
      </w:r>
      <w:proofErr w:type="spellEnd"/>
      <w:r w:rsidR="004314FA">
        <w:rPr>
          <w:rFonts w:cstheme="minorHAnsi"/>
          <w:b/>
          <w:bCs/>
        </w:rPr>
        <w:t xml:space="preserve"> </w:t>
      </w:r>
      <w:proofErr w:type="spellStart"/>
      <w:r w:rsidR="004314FA">
        <w:rPr>
          <w:rFonts w:cstheme="minorHAnsi"/>
          <w:b/>
          <w:bCs/>
        </w:rPr>
        <w:t>zu</w:t>
      </w:r>
      <w:proofErr w:type="spellEnd"/>
      <w:r w:rsidR="004314FA">
        <w:rPr>
          <w:rFonts w:cstheme="minorHAnsi"/>
          <w:b/>
          <w:bCs/>
        </w:rPr>
        <w:t xml:space="preserve"> </w:t>
      </w:r>
      <w:proofErr w:type="spellStart"/>
      <w:r w:rsidR="004314FA">
        <w:rPr>
          <w:rFonts w:cstheme="minorHAnsi"/>
          <w:b/>
          <w:bCs/>
        </w:rPr>
        <w:t>müssen</w:t>
      </w:r>
      <w:proofErr w:type="spellEnd"/>
      <w:r w:rsidR="004314FA">
        <w:rPr>
          <w:rFonts w:cstheme="minorHAnsi"/>
          <w:b/>
          <w:bCs/>
        </w:rPr>
        <w:t>.</w:t>
      </w:r>
    </w:p>
    <w:p w14:paraId="6B88653F" w14:textId="742841D0" w:rsidR="00B21D89" w:rsidRDefault="00000000">
      <w:pPr>
        <w:rPr>
          <w:rFonts w:cstheme="minorHAnsi"/>
        </w:rPr>
      </w:pPr>
      <w:r>
        <w:rPr>
          <w:rFonts w:cstheme="minorHAnsi"/>
        </w:rPr>
        <w:t>Die Entscheidungsträger</w:t>
      </w:r>
      <w:r w:rsidR="00F219C2">
        <w:rPr>
          <w:rFonts w:cstheme="minorHAnsi"/>
        </w:rPr>
        <w:t xml:space="preserve">, die Gesundheitsfachkräfte, die Kantone und die Bevölkerung </w:t>
      </w:r>
      <w:r>
        <w:rPr>
          <w:rFonts w:cstheme="minorHAnsi"/>
        </w:rPr>
        <w:t xml:space="preserve">werden individuell wie kollektiv die </w:t>
      </w:r>
      <w:r w:rsidR="0081594D">
        <w:rPr>
          <w:rFonts w:cstheme="minorHAnsi"/>
        </w:rPr>
        <w:t xml:space="preserve">Wahl </w:t>
      </w:r>
      <w:proofErr w:type="spellStart"/>
      <w:r>
        <w:rPr>
          <w:rFonts w:cstheme="minorHAnsi"/>
        </w:rPr>
        <w:t>haben</w:t>
      </w:r>
      <w:proofErr w:type="spellEnd"/>
      <w:r w:rsidR="0081594D">
        <w:rPr>
          <w:rFonts w:cstheme="minorHAnsi"/>
        </w:rPr>
        <w:t xml:space="preserve">, </w:t>
      </w:r>
      <w:proofErr w:type="spellStart"/>
      <w:r w:rsidR="0081594D">
        <w:rPr>
          <w:rFonts w:cstheme="minorHAnsi"/>
        </w:rPr>
        <w:t>ob</w:t>
      </w:r>
      <w:proofErr w:type="spellEnd"/>
      <w:r w:rsidR="0081594D">
        <w:rPr>
          <w:rFonts w:cstheme="minorHAnsi"/>
        </w:rPr>
        <w:t xml:space="preserve"> </w:t>
      </w:r>
      <w:proofErr w:type="spellStart"/>
      <w:r w:rsidR="0081594D">
        <w:rPr>
          <w:rFonts w:cstheme="minorHAnsi"/>
        </w:rPr>
        <w:t>sie</w:t>
      </w:r>
      <w:proofErr w:type="spellEnd"/>
      <w:r w:rsidR="0081594D">
        <w:rPr>
          <w:rFonts w:cstheme="minorHAnsi"/>
        </w:rPr>
        <w:t xml:space="preserve"> </w:t>
      </w:r>
      <w:proofErr w:type="spellStart"/>
      <w:r>
        <w:rPr>
          <w:rFonts w:cstheme="minorHAnsi"/>
        </w:rPr>
        <w:t>sich</w:t>
      </w:r>
      <w:proofErr w:type="spellEnd"/>
      <w:r>
        <w:rPr>
          <w:rFonts w:cstheme="minorHAnsi"/>
        </w:rPr>
        <w:t xml:space="preserve"> </w:t>
      </w:r>
      <w:proofErr w:type="spellStart"/>
      <w:r>
        <w:rPr>
          <w:rFonts w:cstheme="minorHAnsi"/>
        </w:rPr>
        <w:t>auf</w:t>
      </w:r>
      <w:proofErr w:type="spellEnd"/>
      <w:r>
        <w:rPr>
          <w:rFonts w:cstheme="minorHAnsi"/>
        </w:rPr>
        <w:t xml:space="preserve"> </w:t>
      </w:r>
      <w:proofErr w:type="spellStart"/>
      <w:r w:rsidR="0081594D">
        <w:rPr>
          <w:rFonts w:cstheme="minorHAnsi"/>
        </w:rPr>
        <w:t>dieses</w:t>
      </w:r>
      <w:proofErr w:type="spellEnd"/>
      <w:r w:rsidR="0081594D">
        <w:rPr>
          <w:rFonts w:cstheme="minorHAnsi"/>
        </w:rPr>
        <w:t xml:space="preserve"> </w:t>
      </w:r>
      <w:proofErr w:type="spellStart"/>
      <w:r w:rsidR="0081594D">
        <w:rPr>
          <w:rFonts w:cstheme="minorHAnsi"/>
        </w:rPr>
        <w:t>psychologische</w:t>
      </w:r>
      <w:proofErr w:type="spellEnd"/>
      <w:r w:rsidR="0081594D">
        <w:rPr>
          <w:rFonts w:cstheme="minorHAnsi"/>
        </w:rPr>
        <w:t xml:space="preserve"> Spiel </w:t>
      </w:r>
      <w:proofErr w:type="spellStart"/>
      <w:r w:rsidR="0081594D">
        <w:rPr>
          <w:rFonts w:cstheme="minorHAnsi"/>
        </w:rPr>
        <w:t>einlassen</w:t>
      </w:r>
      <w:proofErr w:type="spellEnd"/>
      <w:r w:rsidR="0081594D">
        <w:rPr>
          <w:rFonts w:cstheme="minorHAnsi"/>
        </w:rPr>
        <w:t xml:space="preserve"> </w:t>
      </w:r>
      <w:proofErr w:type="spellStart"/>
      <w:r w:rsidR="0081594D">
        <w:rPr>
          <w:rFonts w:cstheme="minorHAnsi"/>
        </w:rPr>
        <w:t>und</w:t>
      </w:r>
      <w:proofErr w:type="spellEnd"/>
      <w:r w:rsidR="0081594D">
        <w:rPr>
          <w:rFonts w:cstheme="minorHAnsi"/>
        </w:rPr>
        <w:t xml:space="preserve"> </w:t>
      </w:r>
      <w:proofErr w:type="spellStart"/>
      <w:r w:rsidR="0081594D">
        <w:rPr>
          <w:rFonts w:cstheme="minorHAnsi"/>
        </w:rPr>
        <w:t>damit</w:t>
      </w:r>
      <w:proofErr w:type="spellEnd"/>
      <w:r w:rsidR="0081594D">
        <w:rPr>
          <w:rFonts w:cstheme="minorHAnsi"/>
        </w:rPr>
        <w:t xml:space="preserve"> </w:t>
      </w:r>
      <w:r w:rsidR="0081594D" w:rsidRPr="00B50277">
        <w:rPr>
          <w:rFonts w:cstheme="minorHAnsi"/>
          <w:b/>
          <w:bCs/>
        </w:rPr>
        <w:t xml:space="preserve">mit </w:t>
      </w:r>
      <w:proofErr w:type="spellStart"/>
      <w:r w:rsidR="0081594D" w:rsidRPr="00B50277">
        <w:rPr>
          <w:rFonts w:cstheme="minorHAnsi"/>
          <w:b/>
          <w:bCs/>
        </w:rPr>
        <w:t>Sicherheit</w:t>
      </w:r>
      <w:proofErr w:type="spellEnd"/>
      <w:r w:rsidR="0081594D" w:rsidRPr="00B50277">
        <w:rPr>
          <w:rFonts w:cstheme="minorHAnsi"/>
          <w:b/>
          <w:bCs/>
        </w:rPr>
        <w:t xml:space="preserve"> </w:t>
      </w:r>
      <w:proofErr w:type="spellStart"/>
      <w:r w:rsidR="004314FA">
        <w:rPr>
          <w:rFonts w:cstheme="minorHAnsi"/>
          <w:b/>
          <w:bCs/>
        </w:rPr>
        <w:t>ihre</w:t>
      </w:r>
      <w:proofErr w:type="spellEnd"/>
      <w:r w:rsidR="0081594D" w:rsidRPr="00B50277">
        <w:rPr>
          <w:rFonts w:cstheme="minorHAnsi"/>
          <w:b/>
          <w:bCs/>
        </w:rPr>
        <w:t xml:space="preserve"> </w:t>
      </w:r>
      <w:proofErr w:type="spellStart"/>
      <w:r w:rsidR="0081594D" w:rsidRPr="00B50277">
        <w:rPr>
          <w:rFonts w:cstheme="minorHAnsi"/>
          <w:b/>
          <w:bCs/>
        </w:rPr>
        <w:t>Freiheiten</w:t>
      </w:r>
      <w:proofErr w:type="spellEnd"/>
      <w:r w:rsidR="0081594D" w:rsidRPr="00B50277">
        <w:rPr>
          <w:rFonts w:cstheme="minorHAnsi"/>
          <w:b/>
          <w:bCs/>
        </w:rPr>
        <w:t xml:space="preserve"> </w:t>
      </w:r>
      <w:proofErr w:type="spellStart"/>
      <w:r w:rsidR="0081594D" w:rsidRPr="00B50277">
        <w:rPr>
          <w:rFonts w:cstheme="minorHAnsi"/>
          <w:b/>
          <w:bCs/>
        </w:rPr>
        <w:t>im</w:t>
      </w:r>
      <w:proofErr w:type="spellEnd"/>
      <w:r w:rsidR="0081594D" w:rsidRPr="00B50277">
        <w:rPr>
          <w:rFonts w:cstheme="minorHAnsi"/>
          <w:b/>
          <w:bCs/>
        </w:rPr>
        <w:t xml:space="preserve"> </w:t>
      </w:r>
      <w:proofErr w:type="spellStart"/>
      <w:r w:rsidRPr="00B50277">
        <w:rPr>
          <w:rFonts w:cstheme="minorHAnsi"/>
          <w:b/>
          <w:bCs/>
        </w:rPr>
        <w:t>Gegenzug</w:t>
      </w:r>
      <w:proofErr w:type="spellEnd"/>
      <w:r w:rsidRPr="00B50277">
        <w:rPr>
          <w:rFonts w:cstheme="minorHAnsi"/>
          <w:b/>
          <w:bCs/>
        </w:rPr>
        <w:t xml:space="preserve"> </w:t>
      </w:r>
      <w:proofErr w:type="spellStart"/>
      <w:r w:rsidRPr="00B50277">
        <w:rPr>
          <w:rFonts w:cstheme="minorHAnsi"/>
          <w:b/>
          <w:bCs/>
        </w:rPr>
        <w:t>für</w:t>
      </w:r>
      <w:proofErr w:type="spellEnd"/>
      <w:r w:rsidRPr="00B50277">
        <w:rPr>
          <w:rFonts w:cstheme="minorHAnsi"/>
          <w:b/>
          <w:bCs/>
        </w:rPr>
        <w:t xml:space="preserve"> </w:t>
      </w:r>
      <w:proofErr w:type="spellStart"/>
      <w:r w:rsidR="0081594D" w:rsidRPr="00B50277">
        <w:rPr>
          <w:rFonts w:cstheme="minorHAnsi"/>
          <w:b/>
          <w:bCs/>
        </w:rPr>
        <w:t>eine</w:t>
      </w:r>
      <w:proofErr w:type="spellEnd"/>
      <w:r w:rsidR="0081594D" w:rsidRPr="00B50277">
        <w:rPr>
          <w:rFonts w:cstheme="minorHAnsi"/>
          <w:b/>
          <w:bCs/>
        </w:rPr>
        <w:t xml:space="preserve"> Illusion von </w:t>
      </w:r>
      <w:proofErr w:type="spellStart"/>
      <w:r w:rsidR="0081594D" w:rsidRPr="00B50277">
        <w:rPr>
          <w:rFonts w:cstheme="minorHAnsi"/>
          <w:b/>
          <w:bCs/>
        </w:rPr>
        <w:t>Sicherheit</w:t>
      </w:r>
      <w:proofErr w:type="spellEnd"/>
      <w:r w:rsidR="0081594D" w:rsidRPr="00B50277">
        <w:rPr>
          <w:rFonts w:cstheme="minorHAnsi"/>
          <w:b/>
          <w:bCs/>
        </w:rPr>
        <w:t xml:space="preserve"> aufgeben </w:t>
      </w:r>
      <w:r w:rsidR="0081594D">
        <w:rPr>
          <w:rFonts w:cstheme="minorHAnsi"/>
        </w:rPr>
        <w:t xml:space="preserve">oder ob sie es </w:t>
      </w:r>
      <w:r w:rsidR="0081594D" w:rsidRPr="00B50277">
        <w:rPr>
          <w:rFonts w:cstheme="minorHAnsi"/>
          <w:b/>
          <w:bCs/>
        </w:rPr>
        <w:t xml:space="preserve">ablehnen und einen anderen, </w:t>
      </w:r>
      <w:r w:rsidR="0081594D">
        <w:rPr>
          <w:rFonts w:cstheme="minorHAnsi"/>
        </w:rPr>
        <w:t xml:space="preserve">leistungsfähigeren, würdigeren und wünschenswerteren </w:t>
      </w:r>
      <w:r w:rsidR="0081594D" w:rsidRPr="00B50277">
        <w:rPr>
          <w:rFonts w:cstheme="minorHAnsi"/>
          <w:b/>
          <w:bCs/>
        </w:rPr>
        <w:t xml:space="preserve">Weg </w:t>
      </w:r>
      <w:r w:rsidR="0081594D">
        <w:rPr>
          <w:rFonts w:cstheme="minorHAnsi"/>
        </w:rPr>
        <w:t xml:space="preserve">mit und für die Bevölkerung und die Kantone </w:t>
      </w:r>
      <w:r w:rsidR="0081594D" w:rsidRPr="00B50277">
        <w:rPr>
          <w:rFonts w:cstheme="minorHAnsi"/>
          <w:b/>
          <w:bCs/>
        </w:rPr>
        <w:t>suchen.</w:t>
      </w:r>
    </w:p>
    <w:p w14:paraId="6AA10B02" w14:textId="77777777" w:rsidR="00B21D89" w:rsidRDefault="00000000">
      <w:pPr>
        <w:rPr>
          <w:rFonts w:cstheme="minorHAnsi"/>
        </w:rPr>
      </w:pPr>
      <w:r>
        <w:rPr>
          <w:rFonts w:cstheme="minorHAnsi"/>
        </w:rPr>
        <w:t xml:space="preserve">Es wird die Aufgabe jeder und jedes Einzelnen sein, sich in ihrer oder seiner Funktion und Verantwortung eine eigene Meinung zu bilden und die Position einzunehmen, die sie oder er für richtig hält. </w:t>
      </w:r>
    </w:p>
    <w:p w14:paraId="3F3045EF" w14:textId="77777777" w:rsidR="00C154E2" w:rsidRPr="000B2729" w:rsidRDefault="00C154E2" w:rsidP="00D413DA">
      <w:pPr>
        <w:rPr>
          <w:rFonts w:cstheme="minorHAnsi"/>
        </w:rPr>
      </w:pPr>
    </w:p>
    <w:p w14:paraId="39F7C57B" w14:textId="77777777" w:rsidR="00D413DA" w:rsidRPr="00D413DA" w:rsidRDefault="00D413DA" w:rsidP="00D413DA">
      <w:pPr>
        <w:rPr>
          <w:rFonts w:cstheme="minorHAnsi"/>
        </w:rPr>
      </w:pPr>
    </w:p>
    <w:p w14:paraId="715FC97C" w14:textId="77777777" w:rsidR="00C822E8" w:rsidRDefault="00C822E8">
      <w:pPr>
        <w:rPr>
          <w:rFonts w:asciiTheme="majorHAnsi" w:eastAsiaTheme="majorEastAsia" w:hAnsiTheme="majorHAnsi" w:cstheme="majorBidi"/>
          <w:color w:val="2F5496" w:themeColor="accent1" w:themeShade="BF"/>
          <w:sz w:val="32"/>
          <w:szCs w:val="32"/>
        </w:rPr>
      </w:pPr>
      <w:r>
        <w:br w:type="page"/>
      </w:r>
    </w:p>
    <w:p w14:paraId="02C19708" w14:textId="77777777" w:rsidR="00B21D89" w:rsidRDefault="00000000">
      <w:pPr>
        <w:pStyle w:val="berschrift1"/>
        <w:rPr>
          <w:rFonts w:asciiTheme="minorHAnsi" w:eastAsia="Times New Roman" w:hAnsiTheme="minorHAnsi" w:cstheme="minorHAnsi"/>
          <w:lang w:eastAsia="fr-CH"/>
        </w:rPr>
      </w:pPr>
      <w:bookmarkStart w:id="9" w:name="_Toc158741701"/>
      <w:r>
        <w:rPr>
          <w:rFonts w:asciiTheme="minorHAnsi" w:eastAsia="Times New Roman" w:hAnsiTheme="minorHAnsi" w:cstheme="minorHAnsi"/>
          <w:lang w:eastAsia="fr-CH"/>
        </w:rPr>
        <w:lastRenderedPageBreak/>
        <w:t>Der Prozess</w:t>
      </w:r>
      <w:bookmarkEnd w:id="9"/>
    </w:p>
    <w:p w14:paraId="57CBC07B" w14:textId="77777777" w:rsidR="00B21D89" w:rsidRDefault="00000000">
      <w:pPr>
        <w:rPr>
          <w:i/>
          <w:iCs/>
        </w:rPr>
      </w:pPr>
      <w:r w:rsidRPr="00E72FBD">
        <w:rPr>
          <w:i/>
          <w:iCs/>
        </w:rPr>
        <w:t xml:space="preserve">"Man denkt mit Eile und drückt sich mit Sorgfalt, mit Studium, mit Anstrengung aus. Das ist ein Fehler des Jahrhunderts." Joseph Joubert </w:t>
      </w:r>
    </w:p>
    <w:p w14:paraId="3EA41FD4" w14:textId="77777777" w:rsidR="00B21D89" w:rsidRDefault="00000000">
      <w:pPr>
        <w:rPr>
          <w:lang w:eastAsia="fr-CH"/>
        </w:rPr>
      </w:pPr>
      <w:r w:rsidRPr="00DE0C71">
        <w:rPr>
          <w:lang w:eastAsia="fr-CH"/>
        </w:rPr>
        <w:t>Am 19. Juni 2020 beauftragte der Bundesrat das Eidgenössische Departement des Innern (EDI), die Arbeiten zur Revision des EpG in Angriff zu nehmen und bis spätestens November 2023 eine Vernehmlassungsvorlage zu unterbreiten</w:t>
      </w:r>
      <w:r>
        <w:rPr>
          <w:lang w:eastAsia="fr-CH"/>
        </w:rPr>
        <w:t xml:space="preserve">. Der vom BAG mitgeteilte voraussichtliche Zeitplan sieht wie folgt </w:t>
      </w:r>
      <w:proofErr w:type="gramStart"/>
      <w:r>
        <w:rPr>
          <w:lang w:eastAsia="fr-CH"/>
        </w:rPr>
        <w:t>aus:</w:t>
      </w:r>
      <w:proofErr w:type="gramEnd"/>
    </w:p>
    <w:p w14:paraId="3965DD23" w14:textId="77777777" w:rsidR="00B21D89" w:rsidRDefault="00000000">
      <w:pPr>
        <w:pStyle w:val="Listenabsatz"/>
        <w:numPr>
          <w:ilvl w:val="0"/>
          <w:numId w:val="42"/>
        </w:numPr>
        <w:rPr>
          <w:lang w:eastAsia="fr-CH"/>
        </w:rPr>
      </w:pPr>
      <w:r>
        <w:rPr>
          <w:lang w:eastAsia="fr-CH"/>
        </w:rPr>
        <w:t xml:space="preserve">2024 / </w:t>
      </w:r>
      <w:proofErr w:type="gramStart"/>
      <w:r>
        <w:rPr>
          <w:lang w:eastAsia="fr-CH"/>
        </w:rPr>
        <w:t>2025:</w:t>
      </w:r>
      <w:proofErr w:type="gramEnd"/>
      <w:r>
        <w:rPr>
          <w:lang w:eastAsia="fr-CH"/>
        </w:rPr>
        <w:t xml:space="preserve"> Überweisung des Gesetzentwurfs und der Botschaft an das Parlament</w:t>
      </w:r>
    </w:p>
    <w:p w14:paraId="13E14862" w14:textId="77777777" w:rsidR="00B21D89" w:rsidRDefault="00000000">
      <w:pPr>
        <w:pStyle w:val="Listenabsatz"/>
        <w:numPr>
          <w:ilvl w:val="0"/>
          <w:numId w:val="42"/>
        </w:numPr>
        <w:rPr>
          <w:lang w:eastAsia="fr-CH"/>
        </w:rPr>
      </w:pPr>
      <w:proofErr w:type="gramStart"/>
      <w:r>
        <w:rPr>
          <w:lang w:eastAsia="fr-CH"/>
        </w:rPr>
        <w:t>2025:</w:t>
      </w:r>
      <w:proofErr w:type="gramEnd"/>
      <w:r>
        <w:rPr>
          <w:lang w:eastAsia="fr-CH"/>
        </w:rPr>
        <w:t xml:space="preserve"> Parlamentarische Beratungen</w:t>
      </w:r>
    </w:p>
    <w:p w14:paraId="44A281B6" w14:textId="77777777" w:rsidR="00B21D89" w:rsidRDefault="00000000">
      <w:pPr>
        <w:pStyle w:val="Listenabsatz"/>
        <w:numPr>
          <w:ilvl w:val="0"/>
          <w:numId w:val="42"/>
        </w:numPr>
        <w:rPr>
          <w:lang w:eastAsia="fr-CH"/>
        </w:rPr>
      </w:pPr>
      <w:proofErr w:type="gramStart"/>
      <w:r>
        <w:rPr>
          <w:lang w:eastAsia="fr-CH"/>
        </w:rPr>
        <w:t>2025:</w:t>
      </w:r>
      <w:proofErr w:type="gramEnd"/>
      <w:r>
        <w:rPr>
          <w:lang w:eastAsia="fr-CH"/>
        </w:rPr>
        <w:t xml:space="preserve"> Konsultation zur Revision der Verordnung zum EpG</w:t>
      </w:r>
    </w:p>
    <w:p w14:paraId="2957001B" w14:textId="77777777" w:rsidR="00B21D89" w:rsidRDefault="00000000">
      <w:pPr>
        <w:pStyle w:val="Listenabsatz"/>
        <w:numPr>
          <w:ilvl w:val="0"/>
          <w:numId w:val="42"/>
        </w:numPr>
        <w:rPr>
          <w:lang w:eastAsia="fr-CH"/>
        </w:rPr>
      </w:pPr>
      <w:proofErr w:type="gramStart"/>
      <w:r>
        <w:rPr>
          <w:lang w:eastAsia="fr-CH"/>
        </w:rPr>
        <w:t>2027:</w:t>
      </w:r>
      <w:proofErr w:type="gramEnd"/>
      <w:r>
        <w:rPr>
          <w:lang w:eastAsia="fr-CH"/>
        </w:rPr>
        <w:t xml:space="preserve"> Voraussichtliches Inkrafttreten des revidierten Epidemiegesetzes und der revidierten Epidemieverordnung</w:t>
      </w:r>
      <w:r w:rsidR="00F219C2">
        <w:rPr>
          <w:lang w:eastAsia="fr-CH"/>
        </w:rPr>
        <w:t>.</w:t>
      </w:r>
    </w:p>
    <w:p w14:paraId="09ABCF3F" w14:textId="77777777" w:rsidR="00DE0C71" w:rsidRDefault="00DE0C71" w:rsidP="0047489D">
      <w:pPr>
        <w:rPr>
          <w:lang w:eastAsia="fr-CH"/>
        </w:rPr>
      </w:pPr>
    </w:p>
    <w:p w14:paraId="1F3A69A6" w14:textId="77777777" w:rsidR="00B21D89" w:rsidRDefault="00000000">
      <w:pPr>
        <w:rPr>
          <w:lang w:eastAsia="fr-CH"/>
        </w:rPr>
      </w:pPr>
      <w:r>
        <w:rPr>
          <w:lang w:eastAsia="fr-CH"/>
        </w:rPr>
        <w:t xml:space="preserve">Die Dringlichkeit des Vorgehens </w:t>
      </w:r>
      <w:r w:rsidR="00791D9D">
        <w:rPr>
          <w:lang w:eastAsia="fr-CH"/>
        </w:rPr>
        <w:t xml:space="preserve">wirft einige Fragen </w:t>
      </w:r>
      <w:proofErr w:type="gramStart"/>
      <w:r w:rsidR="00791D9D">
        <w:rPr>
          <w:lang w:eastAsia="fr-CH"/>
        </w:rPr>
        <w:t>auf:</w:t>
      </w:r>
      <w:proofErr w:type="gramEnd"/>
    </w:p>
    <w:p w14:paraId="1EF3BCE7" w14:textId="77777777" w:rsidR="00B21D89" w:rsidRDefault="00000000">
      <w:pPr>
        <w:pStyle w:val="Listenabsatz"/>
        <w:numPr>
          <w:ilvl w:val="0"/>
          <w:numId w:val="5"/>
        </w:numPr>
        <w:rPr>
          <w:lang w:eastAsia="fr-CH"/>
        </w:rPr>
      </w:pPr>
      <w:r>
        <w:rPr>
          <w:lang w:eastAsia="fr-CH"/>
        </w:rPr>
        <w:t xml:space="preserve">Warum enthält der Vorentwurf zur Revision des EpG bereits Inhalte aus den Entwürfen des WHO-Pandemievertrags CA+, obwohl die Verhandlungen noch nicht abgeschlossen </w:t>
      </w:r>
      <w:proofErr w:type="gramStart"/>
      <w:r>
        <w:rPr>
          <w:lang w:eastAsia="fr-CH"/>
        </w:rPr>
        <w:t>sind?</w:t>
      </w:r>
      <w:proofErr w:type="gramEnd"/>
    </w:p>
    <w:p w14:paraId="07A2BB38" w14:textId="7741D3F5" w:rsidR="00B21D89" w:rsidRDefault="00000000">
      <w:pPr>
        <w:pStyle w:val="Listenabsatz"/>
        <w:numPr>
          <w:ilvl w:val="0"/>
          <w:numId w:val="5"/>
        </w:numPr>
        <w:rPr>
          <w:lang w:eastAsia="fr-CH"/>
        </w:rPr>
      </w:pPr>
      <w:r>
        <w:rPr>
          <w:lang w:eastAsia="fr-CH"/>
        </w:rPr>
        <w:t>Warum legt der Bundesrat diesen Entwurf vor, obwohl eine unabhängige Auswertung der Covid-</w:t>
      </w:r>
      <w:proofErr w:type="spellStart"/>
      <w:r>
        <w:rPr>
          <w:lang w:eastAsia="fr-CH"/>
        </w:rPr>
        <w:t>Krise</w:t>
      </w:r>
      <w:proofErr w:type="spellEnd"/>
      <w:r>
        <w:rPr>
          <w:lang w:eastAsia="fr-CH"/>
        </w:rPr>
        <w:t xml:space="preserve"> </w:t>
      </w:r>
      <w:proofErr w:type="spellStart"/>
      <w:r>
        <w:rPr>
          <w:lang w:eastAsia="fr-CH"/>
        </w:rPr>
        <w:t>noch</w:t>
      </w:r>
      <w:proofErr w:type="spellEnd"/>
      <w:r>
        <w:rPr>
          <w:lang w:eastAsia="fr-CH"/>
        </w:rPr>
        <w:t xml:space="preserve"> </w:t>
      </w:r>
      <w:proofErr w:type="spellStart"/>
      <w:r>
        <w:rPr>
          <w:lang w:eastAsia="fr-CH"/>
        </w:rPr>
        <w:t>nicht</w:t>
      </w:r>
      <w:proofErr w:type="spellEnd"/>
      <w:r>
        <w:rPr>
          <w:lang w:eastAsia="fr-CH"/>
        </w:rPr>
        <w:t xml:space="preserve"> </w:t>
      </w:r>
      <w:proofErr w:type="spellStart"/>
      <w:r>
        <w:rPr>
          <w:lang w:eastAsia="fr-CH"/>
        </w:rPr>
        <w:t>stattgefunden</w:t>
      </w:r>
      <w:proofErr w:type="spellEnd"/>
      <w:r>
        <w:rPr>
          <w:lang w:eastAsia="fr-CH"/>
        </w:rPr>
        <w:t xml:space="preserve"> </w:t>
      </w:r>
      <w:proofErr w:type="spellStart"/>
      <w:r>
        <w:rPr>
          <w:lang w:eastAsia="fr-CH"/>
        </w:rPr>
        <w:t>hat</w:t>
      </w:r>
      <w:proofErr w:type="spellEnd"/>
      <w:r>
        <w:rPr>
          <w:lang w:eastAsia="fr-CH"/>
        </w:rPr>
        <w:t xml:space="preserve"> </w:t>
      </w:r>
      <w:proofErr w:type="spellStart"/>
      <w:r w:rsidR="006800B3">
        <w:rPr>
          <w:lang w:eastAsia="fr-CH"/>
        </w:rPr>
        <w:t>und</w:t>
      </w:r>
      <w:proofErr w:type="spellEnd"/>
      <w:r w:rsidR="006800B3">
        <w:rPr>
          <w:lang w:eastAsia="fr-CH"/>
        </w:rPr>
        <w:t xml:space="preserve"> </w:t>
      </w:r>
      <w:proofErr w:type="spellStart"/>
      <w:r w:rsidR="006800B3">
        <w:rPr>
          <w:lang w:eastAsia="fr-CH"/>
        </w:rPr>
        <w:t>eine</w:t>
      </w:r>
      <w:proofErr w:type="spellEnd"/>
      <w:r w:rsidR="006800B3">
        <w:rPr>
          <w:lang w:eastAsia="fr-CH"/>
        </w:rPr>
        <w:t xml:space="preserve"> </w:t>
      </w:r>
      <w:proofErr w:type="spellStart"/>
      <w:r w:rsidR="006800B3">
        <w:rPr>
          <w:lang w:eastAsia="fr-CH"/>
        </w:rPr>
        <w:t>Volksinitiative</w:t>
      </w:r>
      <w:proofErr w:type="spellEnd"/>
      <w:r w:rsidR="006800B3">
        <w:rPr>
          <w:lang w:eastAsia="fr-CH"/>
        </w:rPr>
        <w:t xml:space="preserve"> </w:t>
      </w:r>
      <w:proofErr w:type="spellStart"/>
      <w:r w:rsidR="006800B3">
        <w:rPr>
          <w:lang w:eastAsia="fr-CH"/>
        </w:rPr>
        <w:t>zu</w:t>
      </w:r>
      <w:proofErr w:type="spellEnd"/>
      <w:r w:rsidR="006800B3">
        <w:rPr>
          <w:lang w:eastAsia="fr-CH"/>
        </w:rPr>
        <w:t xml:space="preserve"> </w:t>
      </w:r>
      <w:proofErr w:type="spellStart"/>
      <w:r w:rsidR="006800B3">
        <w:rPr>
          <w:lang w:eastAsia="fr-CH"/>
        </w:rPr>
        <w:t>diesem</w:t>
      </w:r>
      <w:proofErr w:type="spellEnd"/>
      <w:r w:rsidR="006800B3">
        <w:rPr>
          <w:lang w:eastAsia="fr-CH"/>
        </w:rPr>
        <w:t xml:space="preserve"> Thema </w:t>
      </w:r>
      <w:proofErr w:type="spellStart"/>
      <w:r w:rsidR="006800B3">
        <w:rPr>
          <w:lang w:eastAsia="fr-CH"/>
        </w:rPr>
        <w:t>zur</w:t>
      </w:r>
      <w:proofErr w:type="spellEnd"/>
      <w:r w:rsidR="006800B3">
        <w:rPr>
          <w:lang w:eastAsia="fr-CH"/>
        </w:rPr>
        <w:t xml:space="preserve"> </w:t>
      </w:r>
      <w:proofErr w:type="spellStart"/>
      <w:r w:rsidR="006800B3">
        <w:rPr>
          <w:lang w:eastAsia="fr-CH"/>
        </w:rPr>
        <w:t>Unterzeichnung</w:t>
      </w:r>
      <w:proofErr w:type="spellEnd"/>
      <w:r w:rsidR="006800B3">
        <w:rPr>
          <w:lang w:eastAsia="fr-CH"/>
        </w:rPr>
        <w:t xml:space="preserve"> </w:t>
      </w:r>
      <w:proofErr w:type="spellStart"/>
      <w:r w:rsidR="006800B3">
        <w:rPr>
          <w:lang w:eastAsia="fr-CH"/>
        </w:rPr>
        <w:t>vorliegt</w:t>
      </w:r>
      <w:proofErr w:type="spellEnd"/>
      <w:r w:rsidR="00403A33">
        <w:rPr>
          <w:lang w:eastAsia="fr-CH"/>
        </w:rPr>
        <w:t xml:space="preserve">, </w:t>
      </w:r>
      <w:proofErr w:type="spellStart"/>
      <w:r w:rsidR="00403A33">
        <w:rPr>
          <w:lang w:eastAsia="fr-CH"/>
        </w:rPr>
        <w:t>siehe</w:t>
      </w:r>
      <w:proofErr w:type="spellEnd"/>
      <w:r w:rsidR="00403A33">
        <w:rPr>
          <w:lang w:eastAsia="fr-CH"/>
        </w:rPr>
        <w:t xml:space="preserve"> </w:t>
      </w:r>
      <w:proofErr w:type="spellStart"/>
      <w:r w:rsidR="006800B3" w:rsidRPr="006800B3">
        <w:rPr>
          <w:lang w:eastAsia="fr-CH"/>
        </w:rPr>
        <w:t>Eidgenössische</w:t>
      </w:r>
      <w:proofErr w:type="spellEnd"/>
      <w:r w:rsidR="006800B3" w:rsidRPr="006800B3">
        <w:rPr>
          <w:lang w:eastAsia="fr-CH"/>
        </w:rPr>
        <w:t xml:space="preserve"> </w:t>
      </w:r>
      <w:proofErr w:type="spellStart"/>
      <w:r w:rsidR="006800B3" w:rsidRPr="006800B3">
        <w:rPr>
          <w:lang w:eastAsia="fr-CH"/>
        </w:rPr>
        <w:t>Volksinitiative</w:t>
      </w:r>
      <w:proofErr w:type="spellEnd"/>
      <w:r w:rsidR="006800B3" w:rsidRPr="006800B3">
        <w:rPr>
          <w:lang w:eastAsia="fr-CH"/>
        </w:rPr>
        <w:t xml:space="preserve"> </w:t>
      </w:r>
      <w:proofErr w:type="spellStart"/>
      <w:r w:rsidR="00403A33">
        <w:rPr>
          <w:lang w:eastAsia="fr-CH"/>
        </w:rPr>
        <w:t>Aufarbeitung</w:t>
      </w:r>
      <w:proofErr w:type="spellEnd"/>
      <w:r w:rsidR="00403A33">
        <w:rPr>
          <w:lang w:eastAsia="fr-CH"/>
        </w:rPr>
        <w:t xml:space="preserve"> der </w:t>
      </w:r>
      <w:proofErr w:type="spellStart"/>
      <w:r w:rsidR="00403A33">
        <w:rPr>
          <w:lang w:eastAsia="fr-CH"/>
        </w:rPr>
        <w:t>Hintergründe</w:t>
      </w:r>
      <w:proofErr w:type="spellEnd"/>
      <w:r w:rsidR="00403A33">
        <w:rPr>
          <w:lang w:eastAsia="fr-CH"/>
        </w:rPr>
        <w:t xml:space="preserve"> der Covid-19 </w:t>
      </w:r>
      <w:proofErr w:type="spellStart"/>
      <w:r w:rsidR="00403A33">
        <w:rPr>
          <w:lang w:eastAsia="fr-CH"/>
        </w:rPr>
        <w:t>Pandemie</w:t>
      </w:r>
      <w:proofErr w:type="spellEnd"/>
      <w:r w:rsidR="00403A33">
        <w:rPr>
          <w:lang w:eastAsia="fr-CH"/>
        </w:rPr>
        <w:t xml:space="preserve"> (</w:t>
      </w:r>
      <w:proofErr w:type="spellStart"/>
      <w:r w:rsidR="00403A33">
        <w:rPr>
          <w:lang w:eastAsia="fr-CH"/>
        </w:rPr>
        <w:t>Aufarbeitungsinitiative</w:t>
      </w:r>
      <w:proofErr w:type="spellEnd"/>
      <w:proofErr w:type="gramStart"/>
      <w:r w:rsidR="006800B3">
        <w:rPr>
          <w:lang w:eastAsia="fr-CH"/>
        </w:rPr>
        <w:t>)</w:t>
      </w:r>
      <w:r>
        <w:rPr>
          <w:lang w:eastAsia="fr-CH"/>
        </w:rPr>
        <w:t>?</w:t>
      </w:r>
      <w:proofErr w:type="gramEnd"/>
    </w:p>
    <w:p w14:paraId="074AD76B" w14:textId="66914860" w:rsidR="00403A33" w:rsidRDefault="00000000">
      <w:pPr>
        <w:pStyle w:val="Listenabsatz"/>
        <w:numPr>
          <w:ilvl w:val="0"/>
          <w:numId w:val="5"/>
        </w:numPr>
        <w:rPr>
          <w:lang w:eastAsia="fr-CH"/>
        </w:rPr>
      </w:pPr>
      <w:proofErr w:type="spellStart"/>
      <w:r>
        <w:rPr>
          <w:lang w:eastAsia="fr-CH"/>
        </w:rPr>
        <w:t>Warum</w:t>
      </w:r>
      <w:proofErr w:type="spellEnd"/>
      <w:r>
        <w:rPr>
          <w:lang w:eastAsia="fr-CH"/>
        </w:rPr>
        <w:t xml:space="preserve"> </w:t>
      </w:r>
      <w:proofErr w:type="spellStart"/>
      <w:r>
        <w:rPr>
          <w:lang w:eastAsia="fr-CH"/>
        </w:rPr>
        <w:t>legt</w:t>
      </w:r>
      <w:proofErr w:type="spellEnd"/>
      <w:r>
        <w:rPr>
          <w:lang w:eastAsia="fr-CH"/>
        </w:rPr>
        <w:t xml:space="preserve"> der Bundesrat </w:t>
      </w:r>
      <w:proofErr w:type="spellStart"/>
      <w:r>
        <w:rPr>
          <w:lang w:eastAsia="fr-CH"/>
        </w:rPr>
        <w:t>diese</w:t>
      </w:r>
      <w:proofErr w:type="spellEnd"/>
      <w:r>
        <w:rPr>
          <w:lang w:eastAsia="fr-CH"/>
        </w:rPr>
        <w:t xml:space="preserve"> </w:t>
      </w:r>
      <w:proofErr w:type="spellStart"/>
      <w:r>
        <w:rPr>
          <w:lang w:eastAsia="fr-CH"/>
        </w:rPr>
        <w:t>Vorlage</w:t>
      </w:r>
      <w:proofErr w:type="spellEnd"/>
      <w:r>
        <w:rPr>
          <w:lang w:eastAsia="fr-CH"/>
        </w:rPr>
        <w:t xml:space="preserve"> vor, </w:t>
      </w:r>
      <w:proofErr w:type="spellStart"/>
      <w:r>
        <w:rPr>
          <w:lang w:eastAsia="fr-CH"/>
        </w:rPr>
        <w:t>obwohl</w:t>
      </w:r>
      <w:proofErr w:type="spellEnd"/>
      <w:r>
        <w:rPr>
          <w:lang w:eastAsia="fr-CH"/>
        </w:rPr>
        <w:t xml:space="preserve"> </w:t>
      </w:r>
      <w:proofErr w:type="spellStart"/>
      <w:r w:rsidR="00403A33" w:rsidRPr="00403A33">
        <w:rPr>
          <w:lang w:eastAsia="fr-CH"/>
        </w:rPr>
        <w:t>sie</w:t>
      </w:r>
      <w:proofErr w:type="spellEnd"/>
      <w:r w:rsidR="00403A33" w:rsidRPr="00403A33">
        <w:rPr>
          <w:lang w:eastAsia="fr-CH"/>
        </w:rPr>
        <w:t xml:space="preserve"> </w:t>
      </w:r>
      <w:proofErr w:type="spellStart"/>
      <w:r w:rsidR="00403A33" w:rsidRPr="00403A33">
        <w:rPr>
          <w:lang w:eastAsia="fr-CH"/>
        </w:rPr>
        <w:t>weder</w:t>
      </w:r>
      <w:proofErr w:type="spellEnd"/>
      <w:r w:rsidR="00403A33" w:rsidRPr="00403A33">
        <w:rPr>
          <w:lang w:eastAsia="fr-CH"/>
        </w:rPr>
        <w:t xml:space="preserve"> in der </w:t>
      </w:r>
      <w:proofErr w:type="spellStart"/>
      <w:r w:rsidR="00403A33" w:rsidRPr="00403A33">
        <w:rPr>
          <w:lang w:eastAsia="fr-CH"/>
        </w:rPr>
        <w:t>Botschaft</w:t>
      </w:r>
      <w:proofErr w:type="spellEnd"/>
      <w:r w:rsidR="00403A33" w:rsidRPr="00403A33">
        <w:rPr>
          <w:lang w:eastAsia="fr-CH"/>
        </w:rPr>
        <w:t xml:space="preserve"> </w:t>
      </w:r>
      <w:proofErr w:type="spellStart"/>
      <w:r w:rsidR="00403A33" w:rsidRPr="00403A33">
        <w:rPr>
          <w:lang w:eastAsia="fr-CH"/>
        </w:rPr>
        <w:t>vom</w:t>
      </w:r>
      <w:proofErr w:type="spellEnd"/>
      <w:r w:rsidR="00403A33" w:rsidRPr="00403A33">
        <w:rPr>
          <w:lang w:eastAsia="fr-CH"/>
        </w:rPr>
        <w:t xml:space="preserve"> 29. </w:t>
      </w:r>
      <w:proofErr w:type="spellStart"/>
      <w:r w:rsidR="00403A33" w:rsidRPr="00403A33">
        <w:rPr>
          <w:lang w:eastAsia="fr-CH"/>
        </w:rPr>
        <w:t>Januar</w:t>
      </w:r>
      <w:proofErr w:type="spellEnd"/>
      <w:r w:rsidR="00403A33" w:rsidRPr="00403A33">
        <w:rPr>
          <w:lang w:eastAsia="fr-CH"/>
        </w:rPr>
        <w:t xml:space="preserve"> 2020 </w:t>
      </w:r>
      <w:proofErr w:type="spellStart"/>
      <w:r w:rsidR="00403A33" w:rsidRPr="00403A33">
        <w:rPr>
          <w:lang w:eastAsia="fr-CH"/>
        </w:rPr>
        <w:t>über</w:t>
      </w:r>
      <w:proofErr w:type="spellEnd"/>
      <w:r w:rsidR="00403A33" w:rsidRPr="00403A33">
        <w:rPr>
          <w:lang w:eastAsia="fr-CH"/>
        </w:rPr>
        <w:t xml:space="preserve"> die </w:t>
      </w:r>
      <w:proofErr w:type="spellStart"/>
      <w:r w:rsidR="00403A33" w:rsidRPr="00403A33">
        <w:rPr>
          <w:lang w:eastAsia="fr-CH"/>
        </w:rPr>
        <w:t>Legislaturplanung</w:t>
      </w:r>
      <w:proofErr w:type="spellEnd"/>
      <w:r w:rsidR="00403A33" w:rsidRPr="00403A33">
        <w:rPr>
          <w:lang w:eastAsia="fr-CH"/>
        </w:rPr>
        <w:t xml:space="preserve"> 2019 bis 2023 </w:t>
      </w:r>
      <w:proofErr w:type="spellStart"/>
      <w:r w:rsidR="00403A33" w:rsidRPr="00403A33">
        <w:rPr>
          <w:lang w:eastAsia="fr-CH"/>
        </w:rPr>
        <w:t>noch</w:t>
      </w:r>
      <w:proofErr w:type="spellEnd"/>
      <w:r w:rsidR="00403A33" w:rsidRPr="00403A33">
        <w:rPr>
          <w:lang w:eastAsia="fr-CH"/>
        </w:rPr>
        <w:t xml:space="preserve"> </w:t>
      </w:r>
      <w:proofErr w:type="spellStart"/>
      <w:r w:rsidR="00403A33" w:rsidRPr="00403A33">
        <w:rPr>
          <w:lang w:eastAsia="fr-CH"/>
        </w:rPr>
        <w:t>im</w:t>
      </w:r>
      <w:proofErr w:type="spellEnd"/>
      <w:r w:rsidR="00403A33" w:rsidRPr="00403A33">
        <w:rPr>
          <w:lang w:eastAsia="fr-CH"/>
        </w:rPr>
        <w:t xml:space="preserve"> </w:t>
      </w:r>
      <w:proofErr w:type="spellStart"/>
      <w:r w:rsidR="00403A33" w:rsidRPr="00403A33">
        <w:rPr>
          <w:lang w:eastAsia="fr-CH"/>
        </w:rPr>
        <w:t>Bundesbeschluss</w:t>
      </w:r>
      <w:proofErr w:type="spellEnd"/>
      <w:r w:rsidR="00403A33" w:rsidRPr="00403A33">
        <w:rPr>
          <w:lang w:eastAsia="fr-CH"/>
        </w:rPr>
        <w:t xml:space="preserve"> </w:t>
      </w:r>
      <w:proofErr w:type="spellStart"/>
      <w:r w:rsidR="00403A33" w:rsidRPr="00403A33">
        <w:rPr>
          <w:lang w:eastAsia="fr-CH"/>
        </w:rPr>
        <w:t>vom</w:t>
      </w:r>
      <w:proofErr w:type="spellEnd"/>
      <w:r w:rsidR="00403A33" w:rsidRPr="00403A33">
        <w:rPr>
          <w:lang w:eastAsia="fr-CH"/>
        </w:rPr>
        <w:t xml:space="preserve"> 21. </w:t>
      </w:r>
      <w:proofErr w:type="spellStart"/>
      <w:r w:rsidR="00403A33" w:rsidRPr="00403A33">
        <w:rPr>
          <w:lang w:eastAsia="fr-CH"/>
        </w:rPr>
        <w:t>September</w:t>
      </w:r>
      <w:proofErr w:type="spellEnd"/>
      <w:r w:rsidR="00403A33" w:rsidRPr="00403A33">
        <w:rPr>
          <w:lang w:eastAsia="fr-CH"/>
        </w:rPr>
        <w:t xml:space="preserve"> 2020 </w:t>
      </w:r>
      <w:proofErr w:type="spellStart"/>
      <w:r w:rsidR="00403A33" w:rsidRPr="00403A33">
        <w:rPr>
          <w:lang w:eastAsia="fr-CH"/>
        </w:rPr>
        <w:t>über</w:t>
      </w:r>
      <w:proofErr w:type="spellEnd"/>
      <w:r w:rsidR="00403A33" w:rsidRPr="00403A33">
        <w:rPr>
          <w:lang w:eastAsia="fr-CH"/>
        </w:rPr>
        <w:t xml:space="preserve"> die </w:t>
      </w:r>
      <w:proofErr w:type="spellStart"/>
      <w:r w:rsidR="00403A33" w:rsidRPr="00403A33">
        <w:rPr>
          <w:lang w:eastAsia="fr-CH"/>
        </w:rPr>
        <w:t>Legislaturplanung</w:t>
      </w:r>
      <w:proofErr w:type="spellEnd"/>
      <w:r w:rsidR="00403A33" w:rsidRPr="00403A33">
        <w:rPr>
          <w:lang w:eastAsia="fr-CH"/>
        </w:rPr>
        <w:t xml:space="preserve"> 2019 bis 2023 </w:t>
      </w:r>
      <w:proofErr w:type="spellStart"/>
      <w:r w:rsidR="00403A33" w:rsidRPr="00403A33">
        <w:rPr>
          <w:lang w:eastAsia="fr-CH"/>
        </w:rPr>
        <w:t>angekündigt</w:t>
      </w:r>
      <w:proofErr w:type="spellEnd"/>
      <w:r w:rsidR="00403A33" w:rsidRPr="00403A33">
        <w:rPr>
          <w:lang w:eastAsia="fr-CH"/>
        </w:rPr>
        <w:t xml:space="preserve"> </w:t>
      </w:r>
      <w:proofErr w:type="spellStart"/>
      <w:proofErr w:type="gramStart"/>
      <w:r w:rsidR="00403A33" w:rsidRPr="00403A33">
        <w:rPr>
          <w:lang w:eastAsia="fr-CH"/>
        </w:rPr>
        <w:t>wurde</w:t>
      </w:r>
      <w:proofErr w:type="spellEnd"/>
      <w:r w:rsidR="00403A33" w:rsidRPr="00403A33">
        <w:rPr>
          <w:lang w:eastAsia="fr-CH"/>
        </w:rPr>
        <w:t>?</w:t>
      </w:r>
      <w:proofErr w:type="gramEnd"/>
    </w:p>
    <w:p w14:paraId="3B8952A9" w14:textId="5695CF4B" w:rsidR="00B21D89" w:rsidRDefault="00000000">
      <w:pPr>
        <w:pStyle w:val="Listenabsatz"/>
        <w:numPr>
          <w:ilvl w:val="0"/>
          <w:numId w:val="5"/>
        </w:numPr>
        <w:rPr>
          <w:lang w:eastAsia="fr-CH"/>
        </w:rPr>
      </w:pPr>
      <w:proofErr w:type="spellStart"/>
      <w:r>
        <w:rPr>
          <w:lang w:eastAsia="fr-CH"/>
        </w:rPr>
        <w:t>Warum</w:t>
      </w:r>
      <w:proofErr w:type="spellEnd"/>
      <w:r>
        <w:rPr>
          <w:lang w:eastAsia="fr-CH"/>
        </w:rPr>
        <w:t xml:space="preserve"> </w:t>
      </w:r>
      <w:proofErr w:type="spellStart"/>
      <w:r>
        <w:rPr>
          <w:lang w:eastAsia="fr-CH"/>
        </w:rPr>
        <w:t>hält</w:t>
      </w:r>
      <w:proofErr w:type="spellEnd"/>
      <w:r>
        <w:rPr>
          <w:lang w:eastAsia="fr-CH"/>
        </w:rPr>
        <w:t xml:space="preserve"> der Bundesrat </w:t>
      </w:r>
      <w:proofErr w:type="spellStart"/>
      <w:r>
        <w:rPr>
          <w:lang w:eastAsia="fr-CH"/>
        </w:rPr>
        <w:t>eine</w:t>
      </w:r>
      <w:proofErr w:type="spellEnd"/>
      <w:r>
        <w:rPr>
          <w:lang w:eastAsia="fr-CH"/>
        </w:rPr>
        <w:t xml:space="preserve"> </w:t>
      </w:r>
      <w:proofErr w:type="spellStart"/>
      <w:r>
        <w:rPr>
          <w:lang w:eastAsia="fr-CH"/>
        </w:rPr>
        <w:t>Verschärfung</w:t>
      </w:r>
      <w:proofErr w:type="spellEnd"/>
      <w:r>
        <w:rPr>
          <w:lang w:eastAsia="fr-CH"/>
        </w:rPr>
        <w:t xml:space="preserve"> des </w:t>
      </w:r>
      <w:proofErr w:type="spellStart"/>
      <w:r>
        <w:rPr>
          <w:lang w:eastAsia="fr-CH"/>
        </w:rPr>
        <w:t>Gesetzeswerks</w:t>
      </w:r>
      <w:proofErr w:type="spellEnd"/>
      <w:r>
        <w:rPr>
          <w:lang w:eastAsia="fr-CH"/>
        </w:rPr>
        <w:t xml:space="preserve"> </w:t>
      </w:r>
      <w:proofErr w:type="spellStart"/>
      <w:r>
        <w:rPr>
          <w:lang w:eastAsia="fr-CH"/>
        </w:rPr>
        <w:t>für</w:t>
      </w:r>
      <w:proofErr w:type="spellEnd"/>
      <w:r>
        <w:rPr>
          <w:lang w:eastAsia="fr-CH"/>
        </w:rPr>
        <w:t xml:space="preserve"> </w:t>
      </w:r>
      <w:proofErr w:type="spellStart"/>
      <w:r>
        <w:rPr>
          <w:lang w:eastAsia="fr-CH"/>
        </w:rPr>
        <w:t>so</w:t>
      </w:r>
      <w:proofErr w:type="spellEnd"/>
      <w:r>
        <w:rPr>
          <w:lang w:eastAsia="fr-CH"/>
        </w:rPr>
        <w:t xml:space="preserve"> </w:t>
      </w:r>
      <w:proofErr w:type="spellStart"/>
      <w:r>
        <w:rPr>
          <w:lang w:eastAsia="fr-CH"/>
        </w:rPr>
        <w:t>dringend</w:t>
      </w:r>
      <w:proofErr w:type="spellEnd"/>
      <w:r>
        <w:rPr>
          <w:lang w:eastAsia="fr-CH"/>
        </w:rPr>
        <w:t xml:space="preserve"> </w:t>
      </w:r>
      <w:proofErr w:type="spellStart"/>
      <w:proofErr w:type="gramStart"/>
      <w:r w:rsidR="00403A33">
        <w:rPr>
          <w:lang w:eastAsia="fr-CH"/>
        </w:rPr>
        <w:t>notwendig</w:t>
      </w:r>
      <w:proofErr w:type="spellEnd"/>
      <w:r w:rsidR="00CE4740">
        <w:rPr>
          <w:lang w:eastAsia="fr-CH"/>
        </w:rPr>
        <w:t>?</w:t>
      </w:r>
      <w:proofErr w:type="gramEnd"/>
    </w:p>
    <w:p w14:paraId="1E34E747" w14:textId="1BB4AB03" w:rsidR="00B21D89" w:rsidRDefault="00000000">
      <w:pPr>
        <w:pStyle w:val="Listenabsatz"/>
        <w:numPr>
          <w:ilvl w:val="0"/>
          <w:numId w:val="5"/>
        </w:numPr>
        <w:rPr>
          <w:lang w:eastAsia="fr-CH"/>
        </w:rPr>
      </w:pPr>
      <w:r>
        <w:rPr>
          <w:lang w:eastAsia="fr-CH"/>
        </w:rPr>
        <w:t xml:space="preserve">Warum hielt es der Bundesrat </w:t>
      </w:r>
      <w:proofErr w:type="spellStart"/>
      <w:r w:rsidR="00B9023B">
        <w:rPr>
          <w:lang w:eastAsia="fr-CH"/>
        </w:rPr>
        <w:t>im</w:t>
      </w:r>
      <w:proofErr w:type="spellEnd"/>
      <w:r w:rsidR="00B9023B">
        <w:rPr>
          <w:lang w:eastAsia="fr-CH"/>
        </w:rPr>
        <w:t xml:space="preserve"> Juni 2020</w:t>
      </w:r>
      <w:r w:rsidR="00403A33">
        <w:rPr>
          <w:lang w:eastAsia="fr-CH"/>
        </w:rPr>
        <w:t xml:space="preserve"> -</w:t>
      </w:r>
      <w:r>
        <w:rPr>
          <w:lang w:eastAsia="fr-CH"/>
        </w:rPr>
        <w:t xml:space="preserve"> </w:t>
      </w:r>
      <w:proofErr w:type="spellStart"/>
      <w:r>
        <w:rPr>
          <w:lang w:eastAsia="fr-CH"/>
        </w:rPr>
        <w:t>mitten</w:t>
      </w:r>
      <w:proofErr w:type="spellEnd"/>
      <w:r>
        <w:rPr>
          <w:lang w:eastAsia="fr-CH"/>
        </w:rPr>
        <w:t xml:space="preserve"> in </w:t>
      </w:r>
      <w:proofErr w:type="spellStart"/>
      <w:r>
        <w:rPr>
          <w:lang w:eastAsia="fr-CH"/>
        </w:rPr>
        <w:t>einem</w:t>
      </w:r>
      <w:proofErr w:type="spellEnd"/>
      <w:r>
        <w:rPr>
          <w:lang w:eastAsia="fr-CH"/>
        </w:rPr>
        <w:t xml:space="preserve"> </w:t>
      </w:r>
      <w:proofErr w:type="spellStart"/>
      <w:r>
        <w:rPr>
          <w:lang w:eastAsia="fr-CH"/>
        </w:rPr>
        <w:t>Krisenmanagement</w:t>
      </w:r>
      <w:proofErr w:type="spellEnd"/>
      <w:r>
        <w:rPr>
          <w:lang w:eastAsia="fr-CH"/>
        </w:rPr>
        <w:t xml:space="preserve">, </w:t>
      </w:r>
      <w:r w:rsidR="004314FA">
        <w:rPr>
          <w:lang w:eastAsia="fr-CH"/>
        </w:rPr>
        <w:t>welches</w:t>
      </w:r>
      <w:r>
        <w:rPr>
          <w:lang w:eastAsia="fr-CH"/>
        </w:rPr>
        <w:t xml:space="preserve"> die </w:t>
      </w:r>
      <w:proofErr w:type="spellStart"/>
      <w:r>
        <w:rPr>
          <w:lang w:eastAsia="fr-CH"/>
        </w:rPr>
        <w:t>Bundesverwaltungsstellen</w:t>
      </w:r>
      <w:proofErr w:type="spellEnd"/>
      <w:r>
        <w:rPr>
          <w:lang w:eastAsia="fr-CH"/>
        </w:rPr>
        <w:t xml:space="preserve"> </w:t>
      </w:r>
      <w:proofErr w:type="spellStart"/>
      <w:r w:rsidR="004314FA">
        <w:rPr>
          <w:lang w:eastAsia="fr-CH"/>
        </w:rPr>
        <w:t>mehr</w:t>
      </w:r>
      <w:proofErr w:type="spellEnd"/>
      <w:r w:rsidR="004314FA">
        <w:rPr>
          <w:lang w:eastAsia="fr-CH"/>
        </w:rPr>
        <w:t xml:space="preserve"> </w:t>
      </w:r>
      <w:proofErr w:type="spellStart"/>
      <w:r w:rsidR="004314FA">
        <w:rPr>
          <w:lang w:eastAsia="fr-CH"/>
        </w:rPr>
        <w:t>als</w:t>
      </w:r>
      <w:proofErr w:type="spellEnd"/>
      <w:r w:rsidR="004314FA">
        <w:rPr>
          <w:lang w:eastAsia="fr-CH"/>
        </w:rPr>
        <w:t xml:space="preserve"> </w:t>
      </w:r>
      <w:proofErr w:type="spellStart"/>
      <w:r w:rsidR="004314FA">
        <w:rPr>
          <w:lang w:eastAsia="fr-CH"/>
        </w:rPr>
        <w:t>forderte</w:t>
      </w:r>
      <w:proofErr w:type="spellEnd"/>
      <w:r w:rsidR="00403A33">
        <w:rPr>
          <w:lang w:eastAsia="fr-CH"/>
        </w:rPr>
        <w:t xml:space="preserve"> -</w:t>
      </w:r>
      <w:r>
        <w:rPr>
          <w:lang w:eastAsia="fr-CH"/>
        </w:rPr>
        <w:t xml:space="preserve"> </w:t>
      </w:r>
      <w:proofErr w:type="spellStart"/>
      <w:r>
        <w:rPr>
          <w:lang w:eastAsia="fr-CH"/>
        </w:rPr>
        <w:t>für</w:t>
      </w:r>
      <w:proofErr w:type="spellEnd"/>
      <w:r>
        <w:rPr>
          <w:lang w:eastAsia="fr-CH"/>
        </w:rPr>
        <w:t xml:space="preserve"> relevant, </w:t>
      </w:r>
      <w:proofErr w:type="spellStart"/>
      <w:r>
        <w:rPr>
          <w:lang w:eastAsia="fr-CH"/>
        </w:rPr>
        <w:t>Ressourcen</w:t>
      </w:r>
      <w:proofErr w:type="spellEnd"/>
      <w:r w:rsidR="00403A33">
        <w:rPr>
          <w:lang w:eastAsia="fr-CH"/>
        </w:rPr>
        <w:t xml:space="preserve"> </w:t>
      </w:r>
      <w:proofErr w:type="spellStart"/>
      <w:r w:rsidR="00403A33">
        <w:rPr>
          <w:lang w:eastAsia="fr-CH"/>
        </w:rPr>
        <w:t>für</w:t>
      </w:r>
      <w:proofErr w:type="spellEnd"/>
      <w:r w:rsidR="00403A33">
        <w:rPr>
          <w:lang w:eastAsia="fr-CH"/>
        </w:rPr>
        <w:t xml:space="preserve"> die </w:t>
      </w:r>
      <w:proofErr w:type="spellStart"/>
      <w:r w:rsidR="00403A33">
        <w:rPr>
          <w:lang w:eastAsia="fr-CH"/>
        </w:rPr>
        <w:t>Umwandlung</w:t>
      </w:r>
      <w:proofErr w:type="spellEnd"/>
      <w:r w:rsidR="00403A33">
        <w:rPr>
          <w:lang w:eastAsia="fr-CH"/>
        </w:rPr>
        <w:t xml:space="preserve"> von </w:t>
      </w:r>
      <w:proofErr w:type="spellStart"/>
      <w:r w:rsidR="00403A33">
        <w:rPr>
          <w:lang w:eastAsia="fr-CH"/>
        </w:rPr>
        <w:t>Notrecht</w:t>
      </w:r>
      <w:proofErr w:type="spellEnd"/>
      <w:r w:rsidR="00403A33">
        <w:rPr>
          <w:lang w:eastAsia="fr-CH"/>
        </w:rPr>
        <w:t xml:space="preserve"> in </w:t>
      </w:r>
      <w:proofErr w:type="spellStart"/>
      <w:r w:rsidR="00403A33">
        <w:rPr>
          <w:lang w:eastAsia="fr-CH"/>
        </w:rPr>
        <w:t>ordentliches</w:t>
      </w:r>
      <w:proofErr w:type="spellEnd"/>
      <w:r w:rsidR="00403A33">
        <w:rPr>
          <w:lang w:eastAsia="fr-CH"/>
        </w:rPr>
        <w:t xml:space="preserve"> </w:t>
      </w:r>
      <w:proofErr w:type="spellStart"/>
      <w:r w:rsidR="00403A33">
        <w:rPr>
          <w:lang w:eastAsia="fr-CH"/>
        </w:rPr>
        <w:t>Recht</w:t>
      </w:r>
      <w:proofErr w:type="spellEnd"/>
      <w:r w:rsidR="00403A33">
        <w:rPr>
          <w:lang w:eastAsia="fr-CH"/>
        </w:rPr>
        <w:t xml:space="preserve"> </w:t>
      </w:r>
      <w:proofErr w:type="spellStart"/>
      <w:r w:rsidR="00403A33">
        <w:rPr>
          <w:lang w:eastAsia="fr-CH"/>
        </w:rPr>
        <w:t>bereit</w:t>
      </w:r>
      <w:proofErr w:type="spellEnd"/>
      <w:r w:rsidR="00403A33">
        <w:rPr>
          <w:lang w:eastAsia="fr-CH"/>
        </w:rPr>
        <w:t xml:space="preserve"> </w:t>
      </w:r>
      <w:proofErr w:type="spellStart"/>
      <w:r w:rsidR="00403A33">
        <w:rPr>
          <w:lang w:eastAsia="fr-CH"/>
        </w:rPr>
        <w:t>zu</w:t>
      </w:r>
      <w:proofErr w:type="spellEnd"/>
      <w:r w:rsidR="00403A33">
        <w:rPr>
          <w:lang w:eastAsia="fr-CH"/>
        </w:rPr>
        <w:t xml:space="preserve"> </w:t>
      </w:r>
      <w:proofErr w:type="spellStart"/>
      <w:r w:rsidR="00403A33">
        <w:rPr>
          <w:lang w:eastAsia="fr-CH"/>
        </w:rPr>
        <w:t>stellen</w:t>
      </w:r>
      <w:proofErr w:type="spellEnd"/>
      <w:r w:rsidR="00403A33">
        <w:rPr>
          <w:lang w:eastAsia="fr-CH"/>
        </w:rPr>
        <w:t> ?</w:t>
      </w:r>
    </w:p>
    <w:p w14:paraId="6E994603" w14:textId="77777777" w:rsidR="00B21D89" w:rsidRDefault="00000000">
      <w:pPr>
        <w:pStyle w:val="berschrift1"/>
        <w:rPr>
          <w:rFonts w:eastAsia="Times New Roman"/>
          <w:lang w:eastAsia="fr-CH"/>
        </w:rPr>
      </w:pPr>
      <w:bookmarkStart w:id="10" w:name="_Toc158741702"/>
      <w:r>
        <w:rPr>
          <w:rFonts w:eastAsia="Times New Roman"/>
          <w:lang w:eastAsia="fr-CH"/>
        </w:rPr>
        <w:t>Der größere Zusammenhang</w:t>
      </w:r>
      <w:bookmarkEnd w:id="10"/>
    </w:p>
    <w:p w14:paraId="091FDC47" w14:textId="1C83C7E2" w:rsidR="00B21D89" w:rsidRDefault="00000000">
      <w:pPr>
        <w:rPr>
          <w:i/>
          <w:iCs/>
          <w:lang w:val="de-CH"/>
        </w:rPr>
      </w:pPr>
      <w:r w:rsidRPr="00E63F03">
        <w:rPr>
          <w:i/>
          <w:iCs/>
          <w:lang w:val="de-CH"/>
        </w:rPr>
        <w:t>"</w:t>
      </w:r>
      <w:proofErr w:type="spellStart"/>
      <w:r w:rsidR="00B66788" w:rsidRPr="00E63F03">
        <w:rPr>
          <w:i/>
          <w:iCs/>
          <w:lang w:val="de-CH"/>
        </w:rPr>
        <w:t>If</w:t>
      </w:r>
      <w:proofErr w:type="spellEnd"/>
      <w:r w:rsidR="00B66788" w:rsidRPr="00E63F03">
        <w:rPr>
          <w:i/>
          <w:iCs/>
          <w:lang w:val="de-CH"/>
        </w:rPr>
        <w:t xml:space="preserve"> </w:t>
      </w:r>
      <w:proofErr w:type="spellStart"/>
      <w:r w:rsidR="00B66788" w:rsidRPr="00E63F03">
        <w:rPr>
          <w:i/>
          <w:iCs/>
          <w:lang w:val="de-CH"/>
        </w:rPr>
        <w:t>the</w:t>
      </w:r>
      <w:proofErr w:type="spellEnd"/>
      <w:r w:rsidR="00B66788" w:rsidRPr="00E63F03">
        <w:rPr>
          <w:i/>
          <w:iCs/>
          <w:lang w:val="de-CH"/>
        </w:rPr>
        <w:t xml:space="preserve"> </w:t>
      </w:r>
      <w:proofErr w:type="spellStart"/>
      <w:r w:rsidR="00B66788" w:rsidRPr="00E63F03">
        <w:rPr>
          <w:i/>
          <w:iCs/>
          <w:lang w:val="de-CH"/>
        </w:rPr>
        <w:t>problem</w:t>
      </w:r>
      <w:proofErr w:type="spellEnd"/>
      <w:r w:rsidR="00B66788" w:rsidRPr="00E63F03">
        <w:rPr>
          <w:i/>
          <w:iCs/>
          <w:lang w:val="de-CH"/>
        </w:rPr>
        <w:t xml:space="preserve"> </w:t>
      </w:r>
      <w:proofErr w:type="spellStart"/>
      <w:r w:rsidR="00B66788" w:rsidRPr="00E63F03">
        <w:rPr>
          <w:i/>
          <w:iCs/>
          <w:lang w:val="de-CH"/>
        </w:rPr>
        <w:t>is</w:t>
      </w:r>
      <w:proofErr w:type="spellEnd"/>
      <w:r w:rsidR="00B66788" w:rsidRPr="00E63F03">
        <w:rPr>
          <w:i/>
          <w:iCs/>
          <w:lang w:val="de-CH"/>
        </w:rPr>
        <w:t xml:space="preserve"> </w:t>
      </w:r>
      <w:proofErr w:type="spellStart"/>
      <w:r w:rsidR="00B66788" w:rsidRPr="00E63F03">
        <w:rPr>
          <w:i/>
          <w:iCs/>
          <w:lang w:val="de-CH"/>
        </w:rPr>
        <w:t>too</w:t>
      </w:r>
      <w:proofErr w:type="spellEnd"/>
      <w:r w:rsidR="00B66788" w:rsidRPr="00E63F03">
        <w:rPr>
          <w:i/>
          <w:iCs/>
          <w:lang w:val="de-CH"/>
        </w:rPr>
        <w:t xml:space="preserve"> </w:t>
      </w:r>
      <w:proofErr w:type="spellStart"/>
      <w:r w:rsidR="00B66788" w:rsidRPr="00E63F03">
        <w:rPr>
          <w:i/>
          <w:iCs/>
          <w:lang w:val="de-CH"/>
        </w:rPr>
        <w:t>big</w:t>
      </w:r>
      <w:proofErr w:type="spellEnd"/>
      <w:r w:rsidR="00B66788" w:rsidRPr="00E63F03">
        <w:rPr>
          <w:i/>
          <w:iCs/>
          <w:lang w:val="de-CH"/>
        </w:rPr>
        <w:t xml:space="preserve"> </w:t>
      </w:r>
      <w:proofErr w:type="spellStart"/>
      <w:r w:rsidR="00B66788" w:rsidRPr="00E63F03">
        <w:rPr>
          <w:i/>
          <w:iCs/>
          <w:lang w:val="de-CH"/>
        </w:rPr>
        <w:t>to</w:t>
      </w:r>
      <w:proofErr w:type="spellEnd"/>
      <w:r w:rsidR="00B66788" w:rsidRPr="00E63F03">
        <w:rPr>
          <w:i/>
          <w:iCs/>
          <w:lang w:val="de-CH"/>
        </w:rPr>
        <w:t xml:space="preserve"> </w:t>
      </w:r>
      <w:proofErr w:type="spellStart"/>
      <w:r w:rsidR="00B66788" w:rsidRPr="00E63F03">
        <w:rPr>
          <w:i/>
          <w:iCs/>
          <w:lang w:val="de-CH"/>
        </w:rPr>
        <w:t>be</w:t>
      </w:r>
      <w:proofErr w:type="spellEnd"/>
      <w:r w:rsidR="00B66788" w:rsidRPr="00E63F03">
        <w:rPr>
          <w:i/>
          <w:iCs/>
          <w:lang w:val="de-CH"/>
        </w:rPr>
        <w:t xml:space="preserve"> </w:t>
      </w:r>
      <w:proofErr w:type="spellStart"/>
      <w:r w:rsidR="00B66788" w:rsidRPr="00E63F03">
        <w:rPr>
          <w:i/>
          <w:iCs/>
          <w:lang w:val="de-CH"/>
        </w:rPr>
        <w:t>solved</w:t>
      </w:r>
      <w:proofErr w:type="spellEnd"/>
      <w:r w:rsidR="00B66788" w:rsidRPr="00E63F03">
        <w:rPr>
          <w:i/>
          <w:iCs/>
          <w:lang w:val="de-CH"/>
        </w:rPr>
        <w:t xml:space="preserve">, </w:t>
      </w:r>
      <w:proofErr w:type="spellStart"/>
      <w:r w:rsidR="00B66788" w:rsidRPr="00E63F03">
        <w:rPr>
          <w:i/>
          <w:iCs/>
          <w:lang w:val="de-CH"/>
        </w:rPr>
        <w:t>enlarge</w:t>
      </w:r>
      <w:proofErr w:type="spellEnd"/>
      <w:r w:rsidR="00B66788" w:rsidRPr="00E63F03">
        <w:rPr>
          <w:i/>
          <w:iCs/>
          <w:lang w:val="de-CH"/>
        </w:rPr>
        <w:t xml:space="preserve"> it</w:t>
      </w:r>
      <w:r w:rsidR="004314FA">
        <w:rPr>
          <w:i/>
          <w:iCs/>
          <w:lang w:val="de-CH"/>
        </w:rPr>
        <w:t>.</w:t>
      </w:r>
      <w:r w:rsidRPr="00E63F03">
        <w:rPr>
          <w:i/>
          <w:iCs/>
          <w:lang w:val="de-CH"/>
        </w:rPr>
        <w:t>" (</w:t>
      </w:r>
      <w:r w:rsidR="00B66788" w:rsidRPr="00E63F03">
        <w:rPr>
          <w:i/>
          <w:iCs/>
          <w:lang w:val="de-CH"/>
        </w:rPr>
        <w:t>Wenn das Problem zu groß ist, um gelöst zu werden, erweitern Sie es</w:t>
      </w:r>
      <w:r w:rsidR="004314FA">
        <w:rPr>
          <w:i/>
          <w:iCs/>
          <w:lang w:val="de-CH"/>
        </w:rPr>
        <w:t>.</w:t>
      </w:r>
      <w:r w:rsidR="00B66788" w:rsidRPr="00E63F03">
        <w:rPr>
          <w:i/>
          <w:iCs/>
          <w:lang w:val="de-CH"/>
        </w:rPr>
        <w:t>) Dwight Eisenhower</w:t>
      </w:r>
    </w:p>
    <w:p w14:paraId="26523496" w14:textId="77777777" w:rsidR="00B21D89" w:rsidRDefault="00000000">
      <w:pPr>
        <w:rPr>
          <w:i/>
          <w:iCs/>
        </w:rPr>
      </w:pPr>
      <w:r w:rsidRPr="00926BD2">
        <w:t xml:space="preserve">In einem größeren nationalen </w:t>
      </w:r>
      <w:r>
        <w:t xml:space="preserve">und internationalen </w:t>
      </w:r>
      <w:r w:rsidRPr="00926BD2">
        <w:t xml:space="preserve">Kontext sind </w:t>
      </w:r>
      <w:r>
        <w:t xml:space="preserve">folgende Ereignisse zu </w:t>
      </w:r>
      <w:proofErr w:type="gramStart"/>
      <w:r>
        <w:t>beobachten:</w:t>
      </w:r>
      <w:proofErr w:type="gramEnd"/>
    </w:p>
    <w:p w14:paraId="3AB81916" w14:textId="13D792F2" w:rsidR="00B21D89" w:rsidRDefault="00000000">
      <w:pPr>
        <w:pStyle w:val="Listenabsatz"/>
        <w:numPr>
          <w:ilvl w:val="0"/>
          <w:numId w:val="29"/>
        </w:numPr>
      </w:pPr>
      <w:r>
        <w:t xml:space="preserve">Verhandlungen der WHO über einen neuen Pandemievertrag CA+ und eine Überarbeitung der Internationalen Gesundheitsvorschriften, die von der </w:t>
      </w:r>
      <w:proofErr w:type="spellStart"/>
      <w:r>
        <w:t>Weltgesundheitsversammlung</w:t>
      </w:r>
      <w:proofErr w:type="spellEnd"/>
      <w:r>
        <w:t xml:space="preserve"> </w:t>
      </w:r>
      <w:proofErr w:type="spellStart"/>
      <w:r>
        <w:t>im</w:t>
      </w:r>
      <w:proofErr w:type="spellEnd"/>
      <w:r>
        <w:t xml:space="preserve"> Mai </w:t>
      </w:r>
      <w:r w:rsidR="00403A33">
        <w:t>20</w:t>
      </w:r>
      <w:r>
        <w:t xml:space="preserve">24 </w:t>
      </w:r>
      <w:proofErr w:type="spellStart"/>
      <w:r>
        <w:t>gebilligt</w:t>
      </w:r>
      <w:proofErr w:type="spellEnd"/>
      <w:r>
        <w:t xml:space="preserve"> </w:t>
      </w:r>
      <w:proofErr w:type="spellStart"/>
      <w:r>
        <w:t>werden</w:t>
      </w:r>
      <w:proofErr w:type="spellEnd"/>
      <w:r>
        <w:t xml:space="preserve"> </w:t>
      </w:r>
      <w:proofErr w:type="spellStart"/>
      <w:proofErr w:type="gramStart"/>
      <w:r>
        <w:t>sollen</w:t>
      </w:r>
      <w:proofErr w:type="spellEnd"/>
      <w:r>
        <w:t>;</w:t>
      </w:r>
      <w:proofErr w:type="gramEnd"/>
    </w:p>
    <w:p w14:paraId="43A73C7B" w14:textId="64D6BF51" w:rsidR="00B21D89" w:rsidRDefault="00000000">
      <w:pPr>
        <w:pStyle w:val="Listenabsatz"/>
        <w:numPr>
          <w:ilvl w:val="0"/>
          <w:numId w:val="29"/>
        </w:numPr>
      </w:pPr>
      <w:proofErr w:type="spellStart"/>
      <w:r>
        <w:t>Teilrevision</w:t>
      </w:r>
      <w:proofErr w:type="spellEnd"/>
      <w:r>
        <w:t xml:space="preserve"> des </w:t>
      </w:r>
      <w:proofErr w:type="spellStart"/>
      <w:r>
        <w:t>Heilmittelgesetzes</w:t>
      </w:r>
      <w:proofErr w:type="spellEnd"/>
      <w:r>
        <w:t xml:space="preserve"> (</w:t>
      </w:r>
      <w:proofErr w:type="spellStart"/>
      <w:r>
        <w:t>offene</w:t>
      </w:r>
      <w:proofErr w:type="spellEnd"/>
      <w:r>
        <w:t xml:space="preserve"> </w:t>
      </w:r>
      <w:proofErr w:type="spellStart"/>
      <w:r>
        <w:t>Konsultation</w:t>
      </w:r>
      <w:proofErr w:type="spellEnd"/>
      <w:r>
        <w:t xml:space="preserve"> </w:t>
      </w:r>
      <w:proofErr w:type="spellStart"/>
      <w:r>
        <w:t>am</w:t>
      </w:r>
      <w:proofErr w:type="spellEnd"/>
      <w:r>
        <w:t xml:space="preserve"> 8.12.</w:t>
      </w:r>
      <w:r w:rsidR="00403A33">
        <w:t>20</w:t>
      </w:r>
      <w:r>
        <w:t xml:space="preserve">23), die </w:t>
      </w:r>
      <w:proofErr w:type="spellStart"/>
      <w:r>
        <w:t>unter</w:t>
      </w:r>
      <w:proofErr w:type="spellEnd"/>
      <w:r>
        <w:t xml:space="preserve"> </w:t>
      </w:r>
      <w:proofErr w:type="spellStart"/>
      <w:r>
        <w:t>anderem</w:t>
      </w:r>
      <w:proofErr w:type="spellEnd"/>
      <w:r>
        <w:t xml:space="preserve"> die </w:t>
      </w:r>
      <w:proofErr w:type="spellStart"/>
      <w:r>
        <w:t>gesetzlichen</w:t>
      </w:r>
      <w:proofErr w:type="spellEnd"/>
      <w:r>
        <w:t xml:space="preserve"> Grundlagen </w:t>
      </w:r>
      <w:proofErr w:type="spellStart"/>
      <w:r>
        <w:t>für</w:t>
      </w:r>
      <w:proofErr w:type="spellEnd"/>
      <w:r>
        <w:t xml:space="preserve"> </w:t>
      </w:r>
      <w:proofErr w:type="spellStart"/>
      <w:r>
        <w:t>das</w:t>
      </w:r>
      <w:proofErr w:type="spellEnd"/>
      <w:r>
        <w:t xml:space="preserve"> </w:t>
      </w:r>
      <w:proofErr w:type="spellStart"/>
      <w:r>
        <w:t>elektronische</w:t>
      </w:r>
      <w:proofErr w:type="spellEnd"/>
      <w:r>
        <w:t xml:space="preserve"> </w:t>
      </w:r>
      <w:proofErr w:type="spellStart"/>
      <w:r>
        <w:t>Rezept</w:t>
      </w:r>
      <w:proofErr w:type="spellEnd"/>
      <w:r>
        <w:t xml:space="preserve"> </w:t>
      </w:r>
      <w:proofErr w:type="spellStart"/>
      <w:r>
        <w:t>und</w:t>
      </w:r>
      <w:proofErr w:type="spellEnd"/>
      <w:r>
        <w:t xml:space="preserve"> den </w:t>
      </w:r>
      <w:proofErr w:type="spellStart"/>
      <w:r>
        <w:t>elektronischen</w:t>
      </w:r>
      <w:proofErr w:type="spellEnd"/>
      <w:r>
        <w:t xml:space="preserve"> </w:t>
      </w:r>
      <w:proofErr w:type="spellStart"/>
      <w:r>
        <w:t>Medikationsplan</w:t>
      </w:r>
      <w:proofErr w:type="spellEnd"/>
      <w:r>
        <w:t xml:space="preserve"> </w:t>
      </w:r>
      <w:proofErr w:type="spellStart"/>
      <w:r>
        <w:t>schaffen</w:t>
      </w:r>
      <w:proofErr w:type="spellEnd"/>
      <w:r>
        <w:t xml:space="preserve"> </w:t>
      </w:r>
      <w:proofErr w:type="spellStart"/>
      <w:r>
        <w:t>will</w:t>
      </w:r>
      <w:proofErr w:type="spellEnd"/>
      <w:r w:rsidR="00EF6EAA">
        <w:t xml:space="preserve">, </w:t>
      </w:r>
      <w:proofErr w:type="spellStart"/>
      <w:r w:rsidR="00EF6EAA">
        <w:t>wodurch</w:t>
      </w:r>
      <w:proofErr w:type="spellEnd"/>
      <w:r w:rsidR="00EF6EAA">
        <w:t xml:space="preserve"> </w:t>
      </w:r>
      <w:proofErr w:type="spellStart"/>
      <w:r w:rsidR="00EF6EAA">
        <w:t>jedes</w:t>
      </w:r>
      <w:proofErr w:type="spellEnd"/>
      <w:r w:rsidR="00EF6EAA">
        <w:t xml:space="preserve"> </w:t>
      </w:r>
      <w:proofErr w:type="spellStart"/>
      <w:r w:rsidR="00EF6EAA">
        <w:t>Rezept</w:t>
      </w:r>
      <w:proofErr w:type="spellEnd"/>
      <w:r w:rsidR="00EF6EAA">
        <w:t xml:space="preserve"> </w:t>
      </w:r>
      <w:proofErr w:type="spellStart"/>
      <w:r w:rsidR="00EF6EAA">
        <w:t>standardmäßig</w:t>
      </w:r>
      <w:proofErr w:type="spellEnd"/>
      <w:r w:rsidR="00EF6EAA">
        <w:t xml:space="preserve"> digital </w:t>
      </w:r>
      <w:proofErr w:type="spellStart"/>
      <w:proofErr w:type="gramStart"/>
      <w:r w:rsidR="00EF6EAA">
        <w:t>wird</w:t>
      </w:r>
      <w:proofErr w:type="spellEnd"/>
      <w:r w:rsidR="00187635">
        <w:t>;</w:t>
      </w:r>
      <w:proofErr w:type="gramEnd"/>
    </w:p>
    <w:p w14:paraId="01C80C36" w14:textId="264CD3D8" w:rsidR="00B21D89" w:rsidRDefault="00000000">
      <w:pPr>
        <w:pStyle w:val="Listenabsatz"/>
        <w:numPr>
          <w:ilvl w:val="0"/>
          <w:numId w:val="29"/>
        </w:numPr>
      </w:pPr>
      <w:proofErr w:type="spellStart"/>
      <w:r>
        <w:t>Vollständige</w:t>
      </w:r>
      <w:proofErr w:type="spellEnd"/>
      <w:r>
        <w:t xml:space="preserve"> </w:t>
      </w:r>
      <w:proofErr w:type="spellStart"/>
      <w:r>
        <w:t>Revision</w:t>
      </w:r>
      <w:proofErr w:type="spellEnd"/>
      <w:r>
        <w:t xml:space="preserve"> des </w:t>
      </w:r>
      <w:proofErr w:type="spellStart"/>
      <w:r>
        <w:t>Gesetzes</w:t>
      </w:r>
      <w:proofErr w:type="spellEnd"/>
      <w:r>
        <w:t xml:space="preserve"> </w:t>
      </w:r>
      <w:proofErr w:type="spellStart"/>
      <w:r>
        <w:t>über</w:t>
      </w:r>
      <w:proofErr w:type="spellEnd"/>
      <w:r>
        <w:t xml:space="preserve"> </w:t>
      </w:r>
      <w:proofErr w:type="spellStart"/>
      <w:r>
        <w:t>das</w:t>
      </w:r>
      <w:proofErr w:type="spellEnd"/>
      <w:r>
        <w:t xml:space="preserve"> </w:t>
      </w:r>
      <w:proofErr w:type="spellStart"/>
      <w:r>
        <w:t>elektronische</w:t>
      </w:r>
      <w:proofErr w:type="spellEnd"/>
      <w:r>
        <w:t xml:space="preserve"> </w:t>
      </w:r>
      <w:proofErr w:type="spellStart"/>
      <w:r>
        <w:t>Patientendossier</w:t>
      </w:r>
      <w:proofErr w:type="spellEnd"/>
      <w:r>
        <w:t xml:space="preserve"> (</w:t>
      </w:r>
      <w:proofErr w:type="spellStart"/>
      <w:r>
        <w:t>Vernehmlassung</w:t>
      </w:r>
      <w:proofErr w:type="spellEnd"/>
      <w:r>
        <w:t xml:space="preserve"> bis 19.10.</w:t>
      </w:r>
      <w:r w:rsidR="00403A33">
        <w:t>20</w:t>
      </w:r>
      <w:r>
        <w:t>23</w:t>
      </w:r>
      <w:proofErr w:type="gramStart"/>
      <w:r>
        <w:t>)</w:t>
      </w:r>
      <w:r w:rsidR="00187635">
        <w:t>;</w:t>
      </w:r>
      <w:proofErr w:type="gramEnd"/>
    </w:p>
    <w:p w14:paraId="728918B4" w14:textId="7B45A850" w:rsidR="00B21D89" w:rsidRDefault="00000000">
      <w:pPr>
        <w:pStyle w:val="Listenabsatz"/>
        <w:numPr>
          <w:ilvl w:val="0"/>
          <w:numId w:val="29"/>
        </w:numPr>
      </w:pPr>
      <w:proofErr w:type="spellStart"/>
      <w:r>
        <w:t>Vorentwurf</w:t>
      </w:r>
      <w:proofErr w:type="spellEnd"/>
      <w:r>
        <w:t xml:space="preserve"> des </w:t>
      </w:r>
      <w:proofErr w:type="spellStart"/>
      <w:r>
        <w:t>Bundesgesetzes</w:t>
      </w:r>
      <w:proofErr w:type="spellEnd"/>
      <w:r>
        <w:t xml:space="preserve"> </w:t>
      </w:r>
      <w:proofErr w:type="spellStart"/>
      <w:r>
        <w:t>über</w:t>
      </w:r>
      <w:proofErr w:type="spellEnd"/>
      <w:r>
        <w:t xml:space="preserve"> </w:t>
      </w:r>
      <w:r w:rsidR="00403A33">
        <w:t xml:space="preserve">den </w:t>
      </w:r>
      <w:proofErr w:type="spellStart"/>
      <w:r w:rsidR="00403A33">
        <w:t>elektronischen</w:t>
      </w:r>
      <w:proofErr w:type="spellEnd"/>
      <w:r w:rsidR="00403A33">
        <w:t xml:space="preserve"> </w:t>
      </w:r>
      <w:proofErr w:type="spellStart"/>
      <w:r w:rsidR="00403A33">
        <w:t>Identitätsnachweis</w:t>
      </w:r>
      <w:proofErr w:type="spellEnd"/>
      <w:r w:rsidR="00403A33">
        <w:t xml:space="preserve"> </w:t>
      </w:r>
      <w:proofErr w:type="spellStart"/>
      <w:r w:rsidR="00403A33">
        <w:t>und</w:t>
      </w:r>
      <w:proofErr w:type="spellEnd"/>
      <w:r w:rsidR="00403A33">
        <w:t xml:space="preserve"> </w:t>
      </w:r>
      <w:proofErr w:type="spellStart"/>
      <w:r w:rsidR="00403A33">
        <w:t>andere</w:t>
      </w:r>
      <w:proofErr w:type="spellEnd"/>
      <w:r w:rsidR="00403A33">
        <w:t xml:space="preserve"> </w:t>
      </w:r>
      <w:proofErr w:type="spellStart"/>
      <w:r w:rsidR="00403A33">
        <w:t>elektronische</w:t>
      </w:r>
      <w:proofErr w:type="spellEnd"/>
      <w:r w:rsidR="00403A33">
        <w:t xml:space="preserve"> </w:t>
      </w:r>
      <w:proofErr w:type="spellStart"/>
      <w:r w:rsidR="00403A33">
        <w:t>Nachweise</w:t>
      </w:r>
      <w:proofErr w:type="spellEnd"/>
      <w:r w:rsidR="00403A33">
        <w:t xml:space="preserve"> (E-ID-</w:t>
      </w:r>
      <w:proofErr w:type="spellStart"/>
      <w:r w:rsidR="00403A33">
        <w:t>Gesetz</w:t>
      </w:r>
      <w:proofErr w:type="spellEnd"/>
      <w:r w:rsidR="00403A33">
        <w:t>) (</w:t>
      </w:r>
      <w:proofErr w:type="spellStart"/>
      <w:r w:rsidR="00403A33">
        <w:t>Konsultation</w:t>
      </w:r>
      <w:proofErr w:type="spellEnd"/>
      <w:r w:rsidR="00403A33">
        <w:t xml:space="preserve"> bis 20.10.2022), der die </w:t>
      </w:r>
      <w:proofErr w:type="spellStart"/>
      <w:r w:rsidR="00403A33">
        <w:t>Schaffung</w:t>
      </w:r>
      <w:proofErr w:type="spellEnd"/>
      <w:r w:rsidR="00403A33">
        <w:t xml:space="preserve"> </w:t>
      </w:r>
      <w:proofErr w:type="spellStart"/>
      <w:r w:rsidR="00403A33">
        <w:t>einer</w:t>
      </w:r>
      <w:proofErr w:type="spellEnd"/>
      <w:r w:rsidR="00403A33">
        <w:t xml:space="preserve"> </w:t>
      </w:r>
      <w:proofErr w:type="spellStart"/>
      <w:r w:rsidR="00403A33" w:rsidRPr="005F5F16">
        <w:t>neuen</w:t>
      </w:r>
      <w:proofErr w:type="spellEnd"/>
      <w:r w:rsidR="00403A33" w:rsidRPr="005F5F16">
        <w:t xml:space="preserve"> </w:t>
      </w:r>
      <w:proofErr w:type="spellStart"/>
      <w:r w:rsidR="00403A33" w:rsidRPr="005F5F16">
        <w:t>elektronischen</w:t>
      </w:r>
      <w:proofErr w:type="spellEnd"/>
      <w:r w:rsidR="00403A33" w:rsidRPr="005F5F16">
        <w:t xml:space="preserve"> </w:t>
      </w:r>
      <w:proofErr w:type="spellStart"/>
      <w:r w:rsidR="00403A33" w:rsidRPr="005F5F16">
        <w:t>Identität</w:t>
      </w:r>
      <w:proofErr w:type="spellEnd"/>
      <w:r w:rsidR="00403A33" w:rsidRPr="005F5F16">
        <w:t xml:space="preserve"> (</w:t>
      </w:r>
      <w:r w:rsidR="00403A33">
        <w:t>E</w:t>
      </w:r>
      <w:r w:rsidR="00403A33" w:rsidRPr="005F5F16">
        <w:t xml:space="preserve">-ID) </w:t>
      </w:r>
      <w:proofErr w:type="spellStart"/>
      <w:r w:rsidR="00403A33">
        <w:t>vorsieht</w:t>
      </w:r>
      <w:proofErr w:type="spellEnd"/>
      <w:r w:rsidR="00403A33">
        <w:t xml:space="preserve">, die </w:t>
      </w:r>
      <w:proofErr w:type="spellStart"/>
      <w:r w:rsidR="00403A33" w:rsidRPr="005F5F16">
        <w:t>vom</w:t>
      </w:r>
      <w:proofErr w:type="spellEnd"/>
      <w:r w:rsidR="00403A33" w:rsidRPr="005F5F16">
        <w:t xml:space="preserve"> Bund </w:t>
      </w:r>
      <w:proofErr w:type="spellStart"/>
      <w:r w:rsidR="00403A33" w:rsidRPr="005F5F16">
        <w:t>ausgestellt</w:t>
      </w:r>
      <w:proofErr w:type="spellEnd"/>
      <w:r w:rsidR="00403A33" w:rsidRPr="005F5F16">
        <w:t xml:space="preserve"> </w:t>
      </w:r>
      <w:proofErr w:type="spellStart"/>
      <w:proofErr w:type="gramStart"/>
      <w:r w:rsidR="00403A33" w:rsidRPr="005F5F16">
        <w:t>wird</w:t>
      </w:r>
      <w:proofErr w:type="spellEnd"/>
      <w:r w:rsidR="00403A33">
        <w:t>;</w:t>
      </w:r>
      <w:proofErr w:type="gramEnd"/>
    </w:p>
    <w:p w14:paraId="1085AE3A" w14:textId="36975D48" w:rsidR="00B21D89" w:rsidRDefault="00000000">
      <w:pPr>
        <w:pStyle w:val="Listenabsatz"/>
        <w:numPr>
          <w:ilvl w:val="0"/>
          <w:numId w:val="29"/>
        </w:numPr>
      </w:pPr>
      <w:r>
        <w:lastRenderedPageBreak/>
        <w:t>Am 1.4.</w:t>
      </w:r>
      <w:r w:rsidR="00403A33">
        <w:t>20</w:t>
      </w:r>
      <w:r>
        <w:t xml:space="preserve">24 </w:t>
      </w:r>
      <w:proofErr w:type="spellStart"/>
      <w:r>
        <w:t>treten</w:t>
      </w:r>
      <w:proofErr w:type="spellEnd"/>
      <w:r>
        <w:t xml:space="preserve"> </w:t>
      </w:r>
      <w:proofErr w:type="spellStart"/>
      <w:r w:rsidR="00187635" w:rsidRPr="00187635">
        <w:t>verbesserte</w:t>
      </w:r>
      <w:proofErr w:type="spellEnd"/>
      <w:r w:rsidR="00187635" w:rsidRPr="00187635">
        <w:t xml:space="preserve"> </w:t>
      </w:r>
      <w:proofErr w:type="spellStart"/>
      <w:r w:rsidR="00187635" w:rsidRPr="00187635">
        <w:t>Sicherheitsstandards</w:t>
      </w:r>
      <w:proofErr w:type="spellEnd"/>
      <w:r w:rsidR="00187635" w:rsidRPr="00187635">
        <w:t xml:space="preserve"> </w:t>
      </w:r>
      <w:proofErr w:type="spellStart"/>
      <w:r w:rsidR="00187635" w:rsidRPr="00187635">
        <w:t>für</w:t>
      </w:r>
      <w:proofErr w:type="spellEnd"/>
      <w:r w:rsidR="00187635" w:rsidRPr="00187635">
        <w:t xml:space="preserve"> Fahrzeuge in </w:t>
      </w:r>
      <w:r>
        <w:t xml:space="preserve">Kraft. </w:t>
      </w:r>
      <w:r w:rsidR="00187635" w:rsidRPr="00187635">
        <w:t xml:space="preserve">Gemäß den europäischen Bestimmungen für die Zulassung zum Straßenverkehr müssen neue Fahrzeuge mit einem Unfalldatenschreiber und neuen Fahrerassistenzsystemen ausgestattet </w:t>
      </w:r>
      <w:proofErr w:type="gramStart"/>
      <w:r w:rsidR="00187635" w:rsidRPr="00187635">
        <w:t>sein</w:t>
      </w:r>
      <w:r w:rsidR="00187635">
        <w:t>;</w:t>
      </w:r>
      <w:proofErr w:type="gramEnd"/>
    </w:p>
    <w:p w14:paraId="7379A2A3" w14:textId="2C449403" w:rsidR="00B21D89" w:rsidRDefault="00000000">
      <w:pPr>
        <w:pStyle w:val="Listenabsatz"/>
        <w:numPr>
          <w:ilvl w:val="0"/>
          <w:numId w:val="29"/>
        </w:numPr>
      </w:pPr>
      <w:r>
        <w:t>Am 1.1.</w:t>
      </w:r>
      <w:r w:rsidR="00403A33">
        <w:t>20</w:t>
      </w:r>
      <w:r>
        <w:t xml:space="preserve">24 </w:t>
      </w:r>
      <w:proofErr w:type="spellStart"/>
      <w:r>
        <w:t>treten</w:t>
      </w:r>
      <w:proofErr w:type="spellEnd"/>
      <w:r>
        <w:t xml:space="preserve"> </w:t>
      </w:r>
      <w:proofErr w:type="spellStart"/>
      <w:r>
        <w:t>drei</w:t>
      </w:r>
      <w:proofErr w:type="spellEnd"/>
      <w:r>
        <w:t xml:space="preserve"> </w:t>
      </w:r>
      <w:proofErr w:type="spellStart"/>
      <w:r>
        <w:t>Verordnungen</w:t>
      </w:r>
      <w:proofErr w:type="spellEnd"/>
      <w:r>
        <w:t xml:space="preserve"> </w:t>
      </w:r>
      <w:proofErr w:type="spellStart"/>
      <w:r>
        <w:t>zum</w:t>
      </w:r>
      <w:proofErr w:type="spellEnd"/>
      <w:r>
        <w:t xml:space="preserve"> Fernmeldeüberwachungsgesetz in Kraft, die </w:t>
      </w:r>
      <w:proofErr w:type="spellStart"/>
      <w:r>
        <w:t>unter</w:t>
      </w:r>
      <w:proofErr w:type="spellEnd"/>
      <w:r>
        <w:t xml:space="preserve"> </w:t>
      </w:r>
      <w:proofErr w:type="spellStart"/>
      <w:r>
        <w:t>anderem</w:t>
      </w:r>
      <w:proofErr w:type="spellEnd"/>
      <w:r>
        <w:t xml:space="preserve"> </w:t>
      </w:r>
      <w:proofErr w:type="spellStart"/>
      <w:r>
        <w:t>eine</w:t>
      </w:r>
      <w:proofErr w:type="spellEnd"/>
      <w:r>
        <w:t xml:space="preserve"> </w:t>
      </w:r>
      <w:proofErr w:type="spellStart"/>
      <w:r>
        <w:t>genauere</w:t>
      </w:r>
      <w:proofErr w:type="spellEnd"/>
      <w:r>
        <w:t xml:space="preserve"> </w:t>
      </w:r>
      <w:proofErr w:type="spellStart"/>
      <w:r>
        <w:t>Positionsbestimmung</w:t>
      </w:r>
      <w:proofErr w:type="spellEnd"/>
      <w:r w:rsidR="00403A33">
        <w:t xml:space="preserve"> </w:t>
      </w:r>
      <w:proofErr w:type="spellStart"/>
      <w:r w:rsidR="00403A33">
        <w:t>und</w:t>
      </w:r>
      <w:proofErr w:type="spellEnd"/>
      <w:r>
        <w:t xml:space="preserve"> die </w:t>
      </w:r>
      <w:proofErr w:type="spellStart"/>
      <w:r>
        <w:t>Nachverfolgung</w:t>
      </w:r>
      <w:proofErr w:type="spellEnd"/>
      <w:r>
        <w:t xml:space="preserve"> </w:t>
      </w:r>
      <w:proofErr w:type="spellStart"/>
      <w:r>
        <w:t>anonymer</w:t>
      </w:r>
      <w:proofErr w:type="spellEnd"/>
      <w:r>
        <w:t xml:space="preserve"> </w:t>
      </w:r>
      <w:proofErr w:type="spellStart"/>
      <w:r>
        <w:t>Anrufe</w:t>
      </w:r>
      <w:proofErr w:type="spellEnd"/>
      <w:r>
        <w:t xml:space="preserve"> </w:t>
      </w:r>
      <w:proofErr w:type="spellStart"/>
      <w:proofErr w:type="gramStart"/>
      <w:r w:rsidR="00403A33">
        <w:t>vorsehen</w:t>
      </w:r>
      <w:proofErr w:type="spellEnd"/>
      <w:r>
        <w:t>;</w:t>
      </w:r>
      <w:proofErr w:type="gramEnd"/>
    </w:p>
    <w:p w14:paraId="1C613091" w14:textId="367AB6DE" w:rsidR="00B21D89" w:rsidRDefault="00000000">
      <w:pPr>
        <w:pStyle w:val="Listenabsatz"/>
        <w:numPr>
          <w:ilvl w:val="0"/>
          <w:numId w:val="29"/>
        </w:numPr>
      </w:pPr>
      <w:proofErr w:type="spellStart"/>
      <w:r w:rsidRPr="005B110E">
        <w:t>Teilrevision</w:t>
      </w:r>
      <w:proofErr w:type="spellEnd"/>
      <w:r w:rsidRPr="005B110E">
        <w:t xml:space="preserve"> der </w:t>
      </w:r>
      <w:proofErr w:type="spellStart"/>
      <w:r w:rsidRPr="005B110E">
        <w:t>Verordnung</w:t>
      </w:r>
      <w:proofErr w:type="spellEnd"/>
      <w:r w:rsidRPr="005B110E">
        <w:t xml:space="preserve"> </w:t>
      </w:r>
      <w:proofErr w:type="spellStart"/>
      <w:r w:rsidRPr="005B110E">
        <w:t>über</w:t>
      </w:r>
      <w:proofErr w:type="spellEnd"/>
      <w:r w:rsidRPr="005B110E">
        <w:t xml:space="preserve"> die </w:t>
      </w:r>
      <w:proofErr w:type="spellStart"/>
      <w:r w:rsidRPr="005B110E">
        <w:t>Überwachung</w:t>
      </w:r>
      <w:proofErr w:type="spellEnd"/>
      <w:r w:rsidRPr="005B110E">
        <w:t xml:space="preserve"> des Post- </w:t>
      </w:r>
      <w:proofErr w:type="spellStart"/>
      <w:r w:rsidRPr="005B110E">
        <w:t>und</w:t>
      </w:r>
      <w:proofErr w:type="spellEnd"/>
      <w:r w:rsidRPr="005B110E">
        <w:t xml:space="preserve"> </w:t>
      </w:r>
      <w:proofErr w:type="spellStart"/>
      <w:r w:rsidRPr="005B110E">
        <w:t>Fernmeldeverkehrs</w:t>
      </w:r>
      <w:proofErr w:type="spellEnd"/>
      <w:r w:rsidRPr="005B110E">
        <w:t xml:space="preserve"> </w:t>
      </w:r>
      <w:r>
        <w:t>(</w:t>
      </w:r>
      <w:proofErr w:type="spellStart"/>
      <w:r>
        <w:t>Konsultation</w:t>
      </w:r>
      <w:proofErr w:type="spellEnd"/>
      <w:r>
        <w:t xml:space="preserve"> </w:t>
      </w:r>
      <w:proofErr w:type="spellStart"/>
      <w:r>
        <w:t>voraussichtlich</w:t>
      </w:r>
      <w:proofErr w:type="spellEnd"/>
      <w:r>
        <w:t xml:space="preserve"> ab Juni </w:t>
      </w:r>
      <w:r w:rsidR="00403A33">
        <w:t>20</w:t>
      </w:r>
      <w:r>
        <w:t>24), die den Bundesrat ermächtigen würde, die Kategorien von Personen, die zur Zusammenarbeit verpflichtet sind, genauer zu beschreiben</w:t>
      </w:r>
      <w:r w:rsidR="007549D6">
        <w:t>.</w:t>
      </w:r>
    </w:p>
    <w:p w14:paraId="5790ECFC" w14:textId="1544C197" w:rsidR="00B21D89" w:rsidRDefault="00000000">
      <w:proofErr w:type="spellStart"/>
      <w:r>
        <w:t>Diese</w:t>
      </w:r>
      <w:proofErr w:type="spellEnd"/>
      <w:r>
        <w:t xml:space="preserve"> </w:t>
      </w:r>
      <w:proofErr w:type="spellStart"/>
      <w:r>
        <w:t>verschiedenen</w:t>
      </w:r>
      <w:proofErr w:type="spellEnd"/>
      <w:r>
        <w:t xml:space="preserve"> </w:t>
      </w:r>
      <w:proofErr w:type="spellStart"/>
      <w:r>
        <w:t>Rechtsakte</w:t>
      </w:r>
      <w:proofErr w:type="spellEnd"/>
      <w:r>
        <w:t>, die</w:t>
      </w:r>
      <w:r w:rsidR="004314FA">
        <w:t xml:space="preserve"> in der Regel</w:t>
      </w:r>
      <w:r>
        <w:t xml:space="preserve"> </w:t>
      </w:r>
      <w:proofErr w:type="spellStart"/>
      <w:r w:rsidR="006038EF">
        <w:t>jeweils</w:t>
      </w:r>
      <w:proofErr w:type="spellEnd"/>
      <w:r w:rsidR="006038EF">
        <w:t xml:space="preserve"> </w:t>
      </w:r>
      <w:proofErr w:type="spellStart"/>
      <w:r w:rsidR="006038EF">
        <w:t>für</w:t>
      </w:r>
      <w:proofErr w:type="spellEnd"/>
      <w:r w:rsidR="006038EF">
        <w:t xml:space="preserve"> </w:t>
      </w:r>
      <w:proofErr w:type="spellStart"/>
      <w:r w:rsidR="006038EF">
        <w:t>sich</w:t>
      </w:r>
      <w:proofErr w:type="spellEnd"/>
      <w:r w:rsidR="006038EF">
        <w:t xml:space="preserve"> </w:t>
      </w:r>
      <w:proofErr w:type="spellStart"/>
      <w:r w:rsidR="00403A33">
        <w:t>allein</w:t>
      </w:r>
      <w:proofErr w:type="spellEnd"/>
      <w:r w:rsidR="006038EF">
        <w:t xml:space="preserve"> </w:t>
      </w:r>
      <w:proofErr w:type="spellStart"/>
      <w:r w:rsidR="006038EF">
        <w:t>betrachtet</w:t>
      </w:r>
      <w:proofErr w:type="spellEnd"/>
      <w:r w:rsidR="006038EF">
        <w:t xml:space="preserve"> </w:t>
      </w:r>
      <w:proofErr w:type="spellStart"/>
      <w:r w:rsidR="006038EF">
        <w:t>werden</w:t>
      </w:r>
      <w:proofErr w:type="spellEnd"/>
      <w:r w:rsidR="006038EF">
        <w:t xml:space="preserve">, </w:t>
      </w:r>
      <w:proofErr w:type="spellStart"/>
      <w:r w:rsidR="00926BD2">
        <w:t>scheinen</w:t>
      </w:r>
      <w:proofErr w:type="spellEnd"/>
      <w:r w:rsidR="00926BD2">
        <w:t xml:space="preserve"> </w:t>
      </w:r>
      <w:proofErr w:type="spellStart"/>
      <w:r w:rsidR="00926BD2">
        <w:t>auf</w:t>
      </w:r>
      <w:proofErr w:type="spellEnd"/>
      <w:r w:rsidR="00926BD2">
        <w:t xml:space="preserve"> </w:t>
      </w:r>
      <w:r>
        <w:t xml:space="preserve">eine zunehmende und erzwungene Digitalisierung </w:t>
      </w:r>
      <w:r w:rsidR="00926BD2">
        <w:t xml:space="preserve">hinzudeuten, </w:t>
      </w:r>
      <w:r>
        <w:t>die durch die Erfassung von immer mehr personenbezogenen Daten in interoperablen Systemen erfolgt.</w:t>
      </w:r>
    </w:p>
    <w:p w14:paraId="6DE0763B" w14:textId="77777777" w:rsidR="00B21D89" w:rsidRDefault="00000000">
      <w:r>
        <w:t>Gleichzeitig berichten die Medien, dass medizinische Daten ein Drittel aller Daten ausmachen und sehr anfällig für Cyberangriffe sind</w:t>
      </w:r>
      <w:r>
        <w:rPr>
          <w:rStyle w:val="Funotenzeichen"/>
        </w:rPr>
        <w:footnoteReference w:id="3"/>
      </w:r>
      <w:r w:rsidR="00943432" w:rsidRPr="00F165CC">
        <w:t xml:space="preserve"> . Ganz zu schweigen von möglichen Stromausfällen, die das System unbrauchbar machen und das gesamte </w:t>
      </w:r>
      <w:r w:rsidR="00943432" w:rsidRPr="00F24975">
        <w:t xml:space="preserve">Gesundheitssystem </w:t>
      </w:r>
      <w:r w:rsidR="00943432" w:rsidRPr="00F165CC">
        <w:t>lahmlegen würden.</w:t>
      </w:r>
    </w:p>
    <w:p w14:paraId="5724AAD8" w14:textId="4776CA0B" w:rsidR="00B21D89" w:rsidRDefault="00000000">
      <w:pPr>
        <w:pStyle w:val="berschrift1"/>
        <w:rPr>
          <w:rFonts w:eastAsia="Times New Roman"/>
          <w:lang w:eastAsia="fr-CH"/>
        </w:rPr>
      </w:pPr>
      <w:bookmarkStart w:id="11" w:name="_Toc158741703"/>
      <w:r>
        <w:rPr>
          <w:rFonts w:eastAsia="Times New Roman"/>
          <w:lang w:eastAsia="fr-CH"/>
        </w:rPr>
        <w:t xml:space="preserve">Analyse der </w:t>
      </w:r>
      <w:proofErr w:type="spellStart"/>
      <w:r w:rsidR="003E6D10">
        <w:rPr>
          <w:rFonts w:eastAsia="Times New Roman"/>
          <w:lang w:eastAsia="fr-CH"/>
        </w:rPr>
        <w:t>Vorannahmen</w:t>
      </w:r>
      <w:proofErr w:type="spellEnd"/>
      <w:r w:rsidR="003E6D10">
        <w:rPr>
          <w:rFonts w:eastAsia="Times New Roman"/>
          <w:lang w:eastAsia="fr-CH"/>
        </w:rPr>
        <w:t xml:space="preserve"> </w:t>
      </w:r>
      <w:proofErr w:type="spellStart"/>
      <w:r w:rsidR="006800B3">
        <w:rPr>
          <w:rFonts w:eastAsia="Times New Roman"/>
          <w:lang w:eastAsia="fr-CH"/>
        </w:rPr>
        <w:t>und</w:t>
      </w:r>
      <w:proofErr w:type="spellEnd"/>
      <w:r w:rsidR="006800B3">
        <w:rPr>
          <w:rFonts w:eastAsia="Times New Roman"/>
          <w:lang w:eastAsia="fr-CH"/>
        </w:rPr>
        <w:t xml:space="preserve"> </w:t>
      </w:r>
      <w:proofErr w:type="spellStart"/>
      <w:r w:rsidR="006800B3">
        <w:rPr>
          <w:rFonts w:eastAsia="Times New Roman"/>
          <w:lang w:eastAsia="fr-CH"/>
        </w:rPr>
        <w:t>Auslassungen</w:t>
      </w:r>
      <w:proofErr w:type="spellEnd"/>
      <w:r w:rsidR="006800B3">
        <w:rPr>
          <w:rFonts w:eastAsia="Times New Roman"/>
          <w:lang w:eastAsia="fr-CH"/>
        </w:rPr>
        <w:t xml:space="preserve">, die </w:t>
      </w:r>
      <w:proofErr w:type="spellStart"/>
      <w:r>
        <w:rPr>
          <w:rFonts w:eastAsia="Times New Roman"/>
          <w:lang w:eastAsia="fr-CH"/>
        </w:rPr>
        <w:t>de</w:t>
      </w:r>
      <w:r w:rsidR="00403A33">
        <w:rPr>
          <w:rFonts w:eastAsia="Times New Roman"/>
          <w:lang w:eastAsia="fr-CH"/>
        </w:rPr>
        <w:t>m</w:t>
      </w:r>
      <w:proofErr w:type="spellEnd"/>
      <w:r w:rsidR="00403A33">
        <w:rPr>
          <w:rFonts w:eastAsia="Times New Roman"/>
          <w:lang w:eastAsia="fr-CH"/>
        </w:rPr>
        <w:t xml:space="preserve"> </w:t>
      </w:r>
      <w:proofErr w:type="spellStart"/>
      <w:r w:rsidR="00403A33">
        <w:rPr>
          <w:rFonts w:eastAsia="Times New Roman"/>
          <w:lang w:eastAsia="fr-CH"/>
        </w:rPr>
        <w:t>Vorentwurf</w:t>
      </w:r>
      <w:proofErr w:type="spellEnd"/>
      <w:r>
        <w:rPr>
          <w:rFonts w:eastAsia="Times New Roman"/>
          <w:lang w:eastAsia="fr-CH"/>
        </w:rPr>
        <w:t xml:space="preserve"> </w:t>
      </w:r>
      <w:proofErr w:type="spellStart"/>
      <w:r>
        <w:rPr>
          <w:rFonts w:eastAsia="Times New Roman"/>
          <w:lang w:eastAsia="fr-CH"/>
        </w:rPr>
        <w:t>zugrunde</w:t>
      </w:r>
      <w:proofErr w:type="spellEnd"/>
      <w:r>
        <w:rPr>
          <w:rFonts w:eastAsia="Times New Roman"/>
          <w:lang w:eastAsia="fr-CH"/>
        </w:rPr>
        <w:t xml:space="preserve"> </w:t>
      </w:r>
      <w:proofErr w:type="spellStart"/>
      <w:r>
        <w:rPr>
          <w:rFonts w:eastAsia="Times New Roman"/>
          <w:lang w:eastAsia="fr-CH"/>
        </w:rPr>
        <w:t>liegen</w:t>
      </w:r>
      <w:bookmarkEnd w:id="11"/>
      <w:proofErr w:type="spellEnd"/>
    </w:p>
    <w:p w14:paraId="34BB1296" w14:textId="77777777" w:rsidR="00B21D89" w:rsidRDefault="00000000">
      <w:pPr>
        <w:rPr>
          <w:rFonts w:cstheme="minorHAnsi"/>
          <w:i/>
          <w:iCs/>
        </w:rPr>
      </w:pPr>
      <w:r w:rsidRPr="000B2C41">
        <w:rPr>
          <w:rFonts w:cstheme="minorHAnsi"/>
          <w:i/>
          <w:iCs/>
        </w:rPr>
        <w:t>"Ausgehend von falschen Prämissen kann alles bewiesen werden. Nur weil eine Argumentation unerbittlich ist, heißt das nicht, dass sie nicht wahnhaft ist." François Lelord</w:t>
      </w:r>
    </w:p>
    <w:p w14:paraId="07C4D079" w14:textId="17523A8C" w:rsidR="00B21D89" w:rsidRDefault="00000000">
      <w:r>
        <w:rPr>
          <w:lang w:eastAsia="fr-CH"/>
        </w:rPr>
        <w:t xml:space="preserve">Bei der Lektüre des Vorentwurfs und des erläuternden Berichts tauchen mehrere Annahmen auf, die als "selbstverständlich" dargelegt werden. </w:t>
      </w:r>
      <w:r w:rsidR="00887046">
        <w:t xml:space="preserve">Annahmen sind die impliziten Prinzipien, die der Position des </w:t>
      </w:r>
      <w:proofErr w:type="spellStart"/>
      <w:r w:rsidR="00887046">
        <w:t>B</w:t>
      </w:r>
      <w:r w:rsidR="00403A33">
        <w:t>undesrates</w:t>
      </w:r>
      <w:proofErr w:type="spellEnd"/>
      <w:r w:rsidR="00887046">
        <w:t xml:space="preserve"> </w:t>
      </w:r>
      <w:proofErr w:type="spellStart"/>
      <w:r w:rsidR="00887046">
        <w:t>zugrunde</w:t>
      </w:r>
      <w:proofErr w:type="spellEnd"/>
      <w:r w:rsidR="00887046">
        <w:t xml:space="preserve"> </w:t>
      </w:r>
      <w:proofErr w:type="spellStart"/>
      <w:r w:rsidR="00887046">
        <w:t>liegen</w:t>
      </w:r>
      <w:proofErr w:type="spellEnd"/>
      <w:r w:rsidR="00887046">
        <w:t xml:space="preserve"> </w:t>
      </w:r>
      <w:proofErr w:type="spellStart"/>
      <w:r w:rsidR="00887046">
        <w:t>und</w:t>
      </w:r>
      <w:proofErr w:type="spellEnd"/>
      <w:r w:rsidR="00887046">
        <w:t xml:space="preserve"> die weder dokumentiert noch in Frage gestellt werden.</w:t>
      </w:r>
    </w:p>
    <w:p w14:paraId="247E6C7A" w14:textId="77777777" w:rsidR="00B21D89" w:rsidRDefault="00000000">
      <w:r>
        <w:t>Darüber hinaus lässt der erläuternde Bericht viele Informationen aus, die öffentlich weitgehend verfügbar sind und die für alle Überlegungen zur öffentlichen Gesundheit von entscheidender Bedeutung sind.</w:t>
      </w:r>
    </w:p>
    <w:p w14:paraId="211458D7" w14:textId="77777777" w:rsidR="00B21D89" w:rsidRDefault="00000000">
      <w:pPr>
        <w:pStyle w:val="berschrift2"/>
        <w:keepNext/>
      </w:pPr>
      <w:bookmarkStart w:id="12" w:name="_Toc158741704"/>
      <w:r>
        <w:t xml:space="preserve">Die dominierenden Themen </w:t>
      </w:r>
      <w:r w:rsidR="00E461E3">
        <w:t>der Revision</w:t>
      </w:r>
      <w:bookmarkEnd w:id="12"/>
    </w:p>
    <w:p w14:paraId="24A105C0" w14:textId="77777777" w:rsidR="00B21D89" w:rsidRDefault="00000000">
      <w:pPr>
        <w:keepNext/>
      </w:pPr>
      <w:r>
        <w:t xml:space="preserve">Hier sind die </w:t>
      </w:r>
      <w:r w:rsidR="00E461E3">
        <w:t>dominierenden</w:t>
      </w:r>
      <w:r>
        <w:t xml:space="preserve"> </w:t>
      </w:r>
      <w:proofErr w:type="spellStart"/>
      <w:r>
        <w:t>Themen</w:t>
      </w:r>
      <w:proofErr w:type="spellEnd"/>
      <w:r>
        <w:t xml:space="preserve"> </w:t>
      </w:r>
      <w:proofErr w:type="spellStart"/>
      <w:r>
        <w:t>im</w:t>
      </w:r>
      <w:proofErr w:type="spellEnd"/>
      <w:r>
        <w:t xml:space="preserve"> </w:t>
      </w:r>
      <w:proofErr w:type="spellStart"/>
      <w:r>
        <w:t>erläuternden</w:t>
      </w:r>
      <w:proofErr w:type="spellEnd"/>
      <w:r>
        <w:t xml:space="preserve"> </w:t>
      </w:r>
      <w:proofErr w:type="spellStart"/>
      <w:proofErr w:type="gramStart"/>
      <w:r>
        <w:t>Bericht</w:t>
      </w:r>
      <w:proofErr w:type="spellEnd"/>
      <w:r>
        <w:t>:</w:t>
      </w:r>
      <w:proofErr w:type="gramEnd"/>
    </w:p>
    <w:tbl>
      <w:tblPr>
        <w:tblStyle w:val="Tabellenraster"/>
        <w:tblW w:w="0" w:type="auto"/>
        <w:tblLook w:val="04A0" w:firstRow="1" w:lastRow="0" w:firstColumn="1" w:lastColumn="0" w:noHBand="0" w:noVBand="1"/>
      </w:tblPr>
      <w:tblGrid>
        <w:gridCol w:w="4531"/>
        <w:gridCol w:w="4531"/>
      </w:tblGrid>
      <w:tr w:rsidR="00C50709" w:rsidRPr="00F34ECC" w14:paraId="79621938" w14:textId="77777777" w:rsidTr="00C62B28">
        <w:trPr>
          <w:tblHeader/>
        </w:trPr>
        <w:tc>
          <w:tcPr>
            <w:tcW w:w="4531" w:type="dxa"/>
          </w:tcPr>
          <w:p w14:paraId="747E6FC8" w14:textId="77777777" w:rsidR="00C50709" w:rsidRDefault="00C50709" w:rsidP="00C62B28">
            <w:pPr>
              <w:keepNext/>
              <w:rPr>
                <w:b/>
                <w:bCs/>
              </w:rPr>
            </w:pPr>
            <w:proofErr w:type="spellStart"/>
            <w:r w:rsidRPr="00C32D67">
              <w:rPr>
                <w:b/>
                <w:bCs/>
              </w:rPr>
              <w:t>Wort</w:t>
            </w:r>
            <w:proofErr w:type="spellEnd"/>
          </w:p>
        </w:tc>
        <w:tc>
          <w:tcPr>
            <w:tcW w:w="4531" w:type="dxa"/>
          </w:tcPr>
          <w:p w14:paraId="31934245" w14:textId="77777777" w:rsidR="00C50709" w:rsidRPr="00F34ECC" w:rsidRDefault="00C50709" w:rsidP="00C62B28">
            <w:pPr>
              <w:keepNext/>
              <w:rPr>
                <w:b/>
                <w:bCs/>
                <w:lang w:val="de-CH"/>
              </w:rPr>
            </w:pPr>
            <w:r w:rsidRPr="00F34ECC">
              <w:rPr>
                <w:b/>
                <w:bCs/>
                <w:lang w:val="de-CH"/>
              </w:rPr>
              <w:t>Anzahl der Zitate im erläuternden Bericht</w:t>
            </w:r>
          </w:p>
        </w:tc>
      </w:tr>
      <w:tr w:rsidR="00C50709" w14:paraId="197B6248" w14:textId="77777777" w:rsidTr="00C62B28">
        <w:tc>
          <w:tcPr>
            <w:tcW w:w="4531" w:type="dxa"/>
          </w:tcPr>
          <w:p w14:paraId="436E7679" w14:textId="77777777" w:rsidR="00C50709" w:rsidRDefault="00C50709" w:rsidP="00C62B28">
            <w:pPr>
              <w:keepNext/>
            </w:pPr>
            <w:proofErr w:type="spellStart"/>
            <w:r>
              <w:t>Impf</w:t>
            </w:r>
            <w:proofErr w:type="spellEnd"/>
            <w:r>
              <w:t>*</w:t>
            </w:r>
          </w:p>
        </w:tc>
        <w:tc>
          <w:tcPr>
            <w:tcW w:w="4531" w:type="dxa"/>
          </w:tcPr>
          <w:p w14:paraId="7FC3E6D4" w14:textId="77777777" w:rsidR="00C50709" w:rsidRDefault="00C50709" w:rsidP="00C62B28">
            <w:pPr>
              <w:keepNext/>
            </w:pPr>
            <w:r>
              <w:t>364</w:t>
            </w:r>
          </w:p>
        </w:tc>
      </w:tr>
      <w:tr w:rsidR="00C50709" w14:paraId="7CAC9472" w14:textId="77777777" w:rsidTr="00C62B28">
        <w:tc>
          <w:tcPr>
            <w:tcW w:w="4531" w:type="dxa"/>
          </w:tcPr>
          <w:p w14:paraId="2D762306" w14:textId="77777777" w:rsidR="00C50709" w:rsidRDefault="00C50709" w:rsidP="00C62B28">
            <w:proofErr w:type="spellStart"/>
            <w:r>
              <w:t>Krank</w:t>
            </w:r>
            <w:proofErr w:type="spellEnd"/>
            <w:r>
              <w:t xml:space="preserve">, </w:t>
            </w:r>
            <w:proofErr w:type="spellStart"/>
            <w:r>
              <w:t>Krankheit</w:t>
            </w:r>
            <w:proofErr w:type="spellEnd"/>
          </w:p>
        </w:tc>
        <w:tc>
          <w:tcPr>
            <w:tcW w:w="4531" w:type="dxa"/>
          </w:tcPr>
          <w:p w14:paraId="282A5FDE" w14:textId="77777777" w:rsidR="00C50709" w:rsidRDefault="00C50709" w:rsidP="00C62B28">
            <w:r>
              <w:t>387</w:t>
            </w:r>
          </w:p>
        </w:tc>
      </w:tr>
      <w:tr w:rsidR="00C50709" w14:paraId="5BDE87C2" w14:textId="77777777" w:rsidTr="00C62B28">
        <w:tc>
          <w:tcPr>
            <w:tcW w:w="4531" w:type="dxa"/>
          </w:tcPr>
          <w:p w14:paraId="03C7E097" w14:textId="77777777" w:rsidR="00C50709" w:rsidRDefault="00C50709" w:rsidP="00C62B28">
            <w:proofErr w:type="spellStart"/>
            <w:r>
              <w:t>Gesundheit</w:t>
            </w:r>
            <w:proofErr w:type="spellEnd"/>
          </w:p>
        </w:tc>
        <w:tc>
          <w:tcPr>
            <w:tcW w:w="4531" w:type="dxa"/>
          </w:tcPr>
          <w:p w14:paraId="25FFA80B" w14:textId="77777777" w:rsidR="00C50709" w:rsidRDefault="00C50709" w:rsidP="00C62B28">
            <w:r>
              <w:t>385</w:t>
            </w:r>
          </w:p>
        </w:tc>
      </w:tr>
      <w:tr w:rsidR="00C50709" w14:paraId="75BAC294" w14:textId="77777777" w:rsidTr="00C62B28">
        <w:tc>
          <w:tcPr>
            <w:tcW w:w="4531" w:type="dxa"/>
          </w:tcPr>
          <w:p w14:paraId="030B0E8C" w14:textId="77777777" w:rsidR="00C50709" w:rsidRDefault="00C50709" w:rsidP="00C62B28">
            <w:proofErr w:type="spellStart"/>
            <w:r>
              <w:t>Daten</w:t>
            </w:r>
            <w:proofErr w:type="spellEnd"/>
          </w:p>
        </w:tc>
        <w:tc>
          <w:tcPr>
            <w:tcW w:w="4531" w:type="dxa"/>
          </w:tcPr>
          <w:p w14:paraId="5A39C801" w14:textId="77777777" w:rsidR="00C50709" w:rsidRDefault="00C50709" w:rsidP="00C62B28">
            <w:r>
              <w:t>308</w:t>
            </w:r>
          </w:p>
        </w:tc>
      </w:tr>
      <w:tr w:rsidR="00C50709" w14:paraId="5079484B" w14:textId="77777777" w:rsidTr="00C62B28">
        <w:tc>
          <w:tcPr>
            <w:tcW w:w="4531" w:type="dxa"/>
          </w:tcPr>
          <w:p w14:paraId="18C78E0C" w14:textId="77777777" w:rsidR="00C50709" w:rsidRDefault="00C50709" w:rsidP="00C62B28"/>
        </w:tc>
        <w:tc>
          <w:tcPr>
            <w:tcW w:w="4531" w:type="dxa"/>
          </w:tcPr>
          <w:p w14:paraId="3AA11397" w14:textId="77777777" w:rsidR="00C50709" w:rsidRDefault="00C50709" w:rsidP="00C62B28"/>
        </w:tc>
      </w:tr>
      <w:tr w:rsidR="00C50709" w14:paraId="3C86FF57" w14:textId="77777777" w:rsidTr="00C62B28">
        <w:tc>
          <w:tcPr>
            <w:tcW w:w="4531" w:type="dxa"/>
          </w:tcPr>
          <w:p w14:paraId="57D7472D" w14:textId="77777777" w:rsidR="00C50709" w:rsidRPr="003D263C" w:rsidRDefault="00C50709" w:rsidP="00C62B28">
            <w:pPr>
              <w:rPr>
                <w:lang w:val="de-CH"/>
              </w:rPr>
            </w:pPr>
            <w:r w:rsidRPr="003D263C">
              <w:rPr>
                <w:lang w:val="de-CH"/>
              </w:rPr>
              <w:t>Risiko/en, Gefahr, Gefährdung, g</w:t>
            </w:r>
            <w:r>
              <w:rPr>
                <w:lang w:val="de-CH"/>
              </w:rPr>
              <w:t>efährlich</w:t>
            </w:r>
          </w:p>
        </w:tc>
        <w:tc>
          <w:tcPr>
            <w:tcW w:w="4531" w:type="dxa"/>
          </w:tcPr>
          <w:p w14:paraId="78D272B2" w14:textId="77777777" w:rsidR="00C50709" w:rsidRDefault="00C50709" w:rsidP="00C62B28">
            <w:r>
              <w:t>243</w:t>
            </w:r>
          </w:p>
        </w:tc>
      </w:tr>
      <w:tr w:rsidR="00C50709" w14:paraId="32542829" w14:textId="77777777" w:rsidTr="00C62B28">
        <w:tc>
          <w:tcPr>
            <w:tcW w:w="4531" w:type="dxa"/>
          </w:tcPr>
          <w:p w14:paraId="21FE7D01" w14:textId="77777777" w:rsidR="00C50709" w:rsidRDefault="00C50709" w:rsidP="00C62B28">
            <w:proofErr w:type="spellStart"/>
            <w:r>
              <w:t>Krise</w:t>
            </w:r>
            <w:proofErr w:type="spellEnd"/>
          </w:p>
        </w:tc>
        <w:tc>
          <w:tcPr>
            <w:tcW w:w="4531" w:type="dxa"/>
          </w:tcPr>
          <w:p w14:paraId="3B0E6562" w14:textId="77777777" w:rsidR="00C50709" w:rsidRDefault="00C50709" w:rsidP="00C62B28">
            <w:r>
              <w:t>157</w:t>
            </w:r>
          </w:p>
        </w:tc>
      </w:tr>
      <w:tr w:rsidR="00C50709" w14:paraId="71E13654" w14:textId="77777777" w:rsidTr="00C62B28">
        <w:tc>
          <w:tcPr>
            <w:tcW w:w="4531" w:type="dxa"/>
          </w:tcPr>
          <w:p w14:paraId="61957247" w14:textId="77777777" w:rsidR="00C50709" w:rsidRDefault="00C50709" w:rsidP="00C62B28">
            <w:r>
              <w:t xml:space="preserve">Schutz, </w:t>
            </w:r>
            <w:proofErr w:type="spellStart"/>
            <w:r>
              <w:t>schützen</w:t>
            </w:r>
            <w:proofErr w:type="spellEnd"/>
          </w:p>
        </w:tc>
        <w:tc>
          <w:tcPr>
            <w:tcW w:w="4531" w:type="dxa"/>
          </w:tcPr>
          <w:p w14:paraId="3D4DEF46" w14:textId="77777777" w:rsidR="00C50709" w:rsidRDefault="00C50709" w:rsidP="00C62B28">
            <w:r>
              <w:t>155</w:t>
            </w:r>
          </w:p>
        </w:tc>
      </w:tr>
      <w:tr w:rsidR="00C50709" w14:paraId="1E794777" w14:textId="77777777" w:rsidTr="00C62B28">
        <w:tc>
          <w:tcPr>
            <w:tcW w:w="4531" w:type="dxa"/>
          </w:tcPr>
          <w:p w14:paraId="67EE35EA" w14:textId="77777777" w:rsidR="00C50709" w:rsidRDefault="00C50709" w:rsidP="00C62B28">
            <w:proofErr w:type="spellStart"/>
            <w:r>
              <w:t>Bekämpfen</w:t>
            </w:r>
            <w:proofErr w:type="spellEnd"/>
            <w:r>
              <w:t xml:space="preserve">, </w:t>
            </w:r>
            <w:proofErr w:type="spellStart"/>
            <w:r>
              <w:t>Bekämpfung</w:t>
            </w:r>
            <w:proofErr w:type="spellEnd"/>
          </w:p>
        </w:tc>
        <w:tc>
          <w:tcPr>
            <w:tcW w:w="4531" w:type="dxa"/>
          </w:tcPr>
          <w:p w14:paraId="38974686" w14:textId="77777777" w:rsidR="00C50709" w:rsidRDefault="00C50709" w:rsidP="00C62B28">
            <w:r>
              <w:t>144</w:t>
            </w:r>
          </w:p>
        </w:tc>
      </w:tr>
      <w:tr w:rsidR="00C50709" w14:paraId="1DAEE939" w14:textId="77777777" w:rsidTr="00C62B28">
        <w:tc>
          <w:tcPr>
            <w:tcW w:w="4531" w:type="dxa"/>
          </w:tcPr>
          <w:p w14:paraId="2DB77055" w14:textId="77777777" w:rsidR="00C50709" w:rsidRDefault="00C50709" w:rsidP="00C62B28">
            <w:proofErr w:type="spellStart"/>
            <w:r>
              <w:t>Armee</w:t>
            </w:r>
            <w:proofErr w:type="spellEnd"/>
            <w:r>
              <w:t xml:space="preserve">, </w:t>
            </w:r>
            <w:proofErr w:type="spellStart"/>
            <w:r>
              <w:t>Militär</w:t>
            </w:r>
            <w:proofErr w:type="spellEnd"/>
          </w:p>
        </w:tc>
        <w:tc>
          <w:tcPr>
            <w:tcW w:w="4531" w:type="dxa"/>
          </w:tcPr>
          <w:p w14:paraId="715D2705" w14:textId="77777777" w:rsidR="00C50709" w:rsidRDefault="00C50709" w:rsidP="00C62B28">
            <w:r>
              <w:t>71</w:t>
            </w:r>
          </w:p>
        </w:tc>
      </w:tr>
      <w:tr w:rsidR="00C50709" w14:paraId="22719FB9" w14:textId="77777777" w:rsidTr="00C62B28">
        <w:tc>
          <w:tcPr>
            <w:tcW w:w="4531" w:type="dxa"/>
          </w:tcPr>
          <w:p w14:paraId="5A35F3AA" w14:textId="77777777" w:rsidR="00C50709" w:rsidRDefault="00C50709" w:rsidP="00C62B28">
            <w:proofErr w:type="spellStart"/>
            <w:r>
              <w:t>Dringend</w:t>
            </w:r>
            <w:proofErr w:type="spellEnd"/>
            <w:r>
              <w:t xml:space="preserve">, </w:t>
            </w:r>
            <w:proofErr w:type="spellStart"/>
            <w:r>
              <w:t>dringend</w:t>
            </w:r>
            <w:proofErr w:type="spellEnd"/>
          </w:p>
        </w:tc>
        <w:tc>
          <w:tcPr>
            <w:tcW w:w="4531" w:type="dxa"/>
          </w:tcPr>
          <w:p w14:paraId="62D1B74B" w14:textId="77777777" w:rsidR="00C50709" w:rsidRDefault="00C50709" w:rsidP="00C62B28">
            <w:r>
              <w:t>24</w:t>
            </w:r>
          </w:p>
        </w:tc>
      </w:tr>
      <w:tr w:rsidR="00C50709" w14:paraId="04E94B03" w14:textId="77777777" w:rsidTr="00C62B28">
        <w:tc>
          <w:tcPr>
            <w:tcW w:w="4531" w:type="dxa"/>
          </w:tcPr>
          <w:p w14:paraId="7C095020" w14:textId="77777777" w:rsidR="00C50709" w:rsidRDefault="00C50709" w:rsidP="00C62B28">
            <w:proofErr w:type="spellStart"/>
            <w:r>
              <w:lastRenderedPageBreak/>
              <w:t>Bedrohung</w:t>
            </w:r>
            <w:proofErr w:type="spellEnd"/>
            <w:r>
              <w:t>, (</w:t>
            </w:r>
            <w:proofErr w:type="spellStart"/>
            <w:r>
              <w:t>be</w:t>
            </w:r>
            <w:proofErr w:type="spellEnd"/>
            <w:r>
              <w:t>)</w:t>
            </w:r>
            <w:proofErr w:type="spellStart"/>
            <w:r>
              <w:t>droht</w:t>
            </w:r>
            <w:proofErr w:type="spellEnd"/>
          </w:p>
        </w:tc>
        <w:tc>
          <w:tcPr>
            <w:tcW w:w="4531" w:type="dxa"/>
          </w:tcPr>
          <w:p w14:paraId="0C53C640" w14:textId="77777777" w:rsidR="00C50709" w:rsidRDefault="00C50709" w:rsidP="00C62B28">
            <w:r>
              <w:t>31</w:t>
            </w:r>
          </w:p>
        </w:tc>
      </w:tr>
      <w:tr w:rsidR="00C50709" w14:paraId="411718B5" w14:textId="77777777" w:rsidTr="00C62B28">
        <w:tc>
          <w:tcPr>
            <w:tcW w:w="4531" w:type="dxa"/>
          </w:tcPr>
          <w:p w14:paraId="04EF69B1" w14:textId="77777777" w:rsidR="00C50709" w:rsidRDefault="00C50709" w:rsidP="00C62B28">
            <w:proofErr w:type="spellStart"/>
            <w:r>
              <w:t>Sicherheit</w:t>
            </w:r>
            <w:proofErr w:type="spellEnd"/>
          </w:p>
        </w:tc>
        <w:tc>
          <w:tcPr>
            <w:tcW w:w="4531" w:type="dxa"/>
          </w:tcPr>
          <w:p w14:paraId="6FB6563B" w14:textId="77777777" w:rsidR="00C50709" w:rsidRDefault="00C50709" w:rsidP="00C62B28">
            <w:r>
              <w:t>35</w:t>
            </w:r>
          </w:p>
        </w:tc>
      </w:tr>
      <w:tr w:rsidR="00C50709" w14:paraId="2519D819" w14:textId="77777777" w:rsidTr="00C62B28">
        <w:tc>
          <w:tcPr>
            <w:tcW w:w="4531" w:type="dxa"/>
          </w:tcPr>
          <w:p w14:paraId="2E1BBA96" w14:textId="77777777" w:rsidR="00C50709" w:rsidRDefault="00C50709" w:rsidP="00C62B28">
            <w:proofErr w:type="spellStart"/>
            <w:r>
              <w:t>Beschleunigen</w:t>
            </w:r>
            <w:proofErr w:type="spellEnd"/>
            <w:r>
              <w:t xml:space="preserve">, </w:t>
            </w:r>
            <w:proofErr w:type="spellStart"/>
            <w:r>
              <w:t>Beschleunigung</w:t>
            </w:r>
            <w:proofErr w:type="spellEnd"/>
          </w:p>
        </w:tc>
        <w:tc>
          <w:tcPr>
            <w:tcW w:w="4531" w:type="dxa"/>
          </w:tcPr>
          <w:p w14:paraId="78D1D65E" w14:textId="77777777" w:rsidR="00C50709" w:rsidRDefault="00C50709" w:rsidP="00C62B28">
            <w:r>
              <w:t>6</w:t>
            </w:r>
          </w:p>
        </w:tc>
      </w:tr>
      <w:tr w:rsidR="00C50709" w14:paraId="0EF0C564" w14:textId="77777777" w:rsidTr="00C62B28">
        <w:tc>
          <w:tcPr>
            <w:tcW w:w="4531" w:type="dxa"/>
          </w:tcPr>
          <w:p w14:paraId="6B840BF9" w14:textId="77777777" w:rsidR="00C50709" w:rsidRDefault="00C50709" w:rsidP="00C62B28">
            <w:proofErr w:type="spellStart"/>
            <w:r>
              <w:t>Gegenmassnahmen</w:t>
            </w:r>
            <w:proofErr w:type="spellEnd"/>
          </w:p>
        </w:tc>
        <w:tc>
          <w:tcPr>
            <w:tcW w:w="4531" w:type="dxa"/>
          </w:tcPr>
          <w:p w14:paraId="43CC47F1" w14:textId="77777777" w:rsidR="00C50709" w:rsidRDefault="00C50709" w:rsidP="00C62B28">
            <w:r>
              <w:t>3</w:t>
            </w:r>
          </w:p>
        </w:tc>
      </w:tr>
      <w:tr w:rsidR="00C50709" w14:paraId="2517AFAA" w14:textId="77777777" w:rsidTr="00C62B28">
        <w:tc>
          <w:tcPr>
            <w:tcW w:w="4531" w:type="dxa"/>
          </w:tcPr>
          <w:p w14:paraId="45D142D4" w14:textId="77777777" w:rsidR="00C50709" w:rsidRDefault="00C50709" w:rsidP="00C62B28"/>
        </w:tc>
        <w:tc>
          <w:tcPr>
            <w:tcW w:w="4531" w:type="dxa"/>
          </w:tcPr>
          <w:p w14:paraId="07FD8D05" w14:textId="77777777" w:rsidR="00C50709" w:rsidRDefault="00C50709" w:rsidP="00C62B28"/>
        </w:tc>
      </w:tr>
      <w:tr w:rsidR="00C50709" w14:paraId="28794A31" w14:textId="77777777" w:rsidTr="00C62B28">
        <w:tc>
          <w:tcPr>
            <w:tcW w:w="4531" w:type="dxa"/>
          </w:tcPr>
          <w:p w14:paraId="18BAE51A" w14:textId="77777777" w:rsidR="00C50709" w:rsidRDefault="00C50709" w:rsidP="00C62B28">
            <w:proofErr w:type="spellStart"/>
            <w:r>
              <w:t>Soll</w:t>
            </w:r>
            <w:proofErr w:type="spellEnd"/>
            <w:r>
              <w:t xml:space="preserve">, </w:t>
            </w:r>
            <w:proofErr w:type="spellStart"/>
            <w:r>
              <w:t>sollen</w:t>
            </w:r>
            <w:proofErr w:type="spellEnd"/>
          </w:p>
        </w:tc>
        <w:tc>
          <w:tcPr>
            <w:tcW w:w="4531" w:type="dxa"/>
          </w:tcPr>
          <w:p w14:paraId="54F3CFD7" w14:textId="77777777" w:rsidR="00C50709" w:rsidRDefault="00C50709" w:rsidP="00C62B28">
            <w:r>
              <w:t>342</w:t>
            </w:r>
          </w:p>
        </w:tc>
      </w:tr>
      <w:tr w:rsidR="00C50709" w14:paraId="70BC9285" w14:textId="77777777" w:rsidTr="00C62B28">
        <w:tc>
          <w:tcPr>
            <w:tcW w:w="4531" w:type="dxa"/>
          </w:tcPr>
          <w:p w14:paraId="50200088" w14:textId="77777777" w:rsidR="00C50709" w:rsidRDefault="00C50709" w:rsidP="00C62B28">
            <w:proofErr w:type="spellStart"/>
            <w:r>
              <w:t>Muss</w:t>
            </w:r>
            <w:proofErr w:type="spellEnd"/>
            <w:r>
              <w:t xml:space="preserve">, </w:t>
            </w:r>
            <w:proofErr w:type="spellStart"/>
            <w:r>
              <w:t>müssen</w:t>
            </w:r>
            <w:proofErr w:type="spellEnd"/>
          </w:p>
        </w:tc>
        <w:tc>
          <w:tcPr>
            <w:tcW w:w="4531" w:type="dxa"/>
          </w:tcPr>
          <w:p w14:paraId="76C14D3A" w14:textId="77777777" w:rsidR="00C50709" w:rsidRDefault="00C50709" w:rsidP="00C62B28">
            <w:r>
              <w:t>175</w:t>
            </w:r>
          </w:p>
        </w:tc>
      </w:tr>
      <w:tr w:rsidR="00C50709" w14:paraId="7918CE8F" w14:textId="77777777" w:rsidTr="00C62B28">
        <w:tc>
          <w:tcPr>
            <w:tcW w:w="4531" w:type="dxa"/>
          </w:tcPr>
          <w:p w14:paraId="0D4DDA1A" w14:textId="77777777" w:rsidR="00C50709" w:rsidRDefault="00C50709" w:rsidP="00C62B28">
            <w:proofErr w:type="spellStart"/>
            <w:r>
              <w:t>Verpflichten</w:t>
            </w:r>
            <w:proofErr w:type="spellEnd"/>
            <w:r>
              <w:t xml:space="preserve">, </w:t>
            </w:r>
            <w:proofErr w:type="spellStart"/>
            <w:r>
              <w:t>Pflicht</w:t>
            </w:r>
            <w:proofErr w:type="spellEnd"/>
            <w:r>
              <w:t xml:space="preserve">, </w:t>
            </w:r>
            <w:proofErr w:type="spellStart"/>
            <w:r>
              <w:t>obligatorisch</w:t>
            </w:r>
            <w:proofErr w:type="spellEnd"/>
          </w:p>
        </w:tc>
        <w:tc>
          <w:tcPr>
            <w:tcW w:w="4531" w:type="dxa"/>
          </w:tcPr>
          <w:p w14:paraId="7EB4CC91" w14:textId="77777777" w:rsidR="00C50709" w:rsidRDefault="00C50709" w:rsidP="00C62B28">
            <w:r>
              <w:t>255</w:t>
            </w:r>
          </w:p>
        </w:tc>
      </w:tr>
      <w:tr w:rsidR="00C50709" w14:paraId="54E84F5B" w14:textId="77777777" w:rsidTr="00C62B28">
        <w:tc>
          <w:tcPr>
            <w:tcW w:w="4531" w:type="dxa"/>
          </w:tcPr>
          <w:p w14:paraId="47B935C4" w14:textId="77777777" w:rsidR="00C50709" w:rsidRDefault="00C50709" w:rsidP="00C62B28">
            <w:proofErr w:type="spellStart"/>
            <w:r>
              <w:t>Verschreiben</w:t>
            </w:r>
            <w:proofErr w:type="spellEnd"/>
            <w:r>
              <w:t xml:space="preserve">, </w:t>
            </w:r>
            <w:proofErr w:type="spellStart"/>
            <w:r>
              <w:t>Verschreibung</w:t>
            </w:r>
            <w:proofErr w:type="spellEnd"/>
          </w:p>
        </w:tc>
        <w:tc>
          <w:tcPr>
            <w:tcW w:w="4531" w:type="dxa"/>
          </w:tcPr>
          <w:p w14:paraId="275076BF" w14:textId="77777777" w:rsidR="00C50709" w:rsidRDefault="00C50709" w:rsidP="00C62B28">
            <w:r>
              <w:t>20</w:t>
            </w:r>
          </w:p>
        </w:tc>
      </w:tr>
      <w:tr w:rsidR="00C50709" w14:paraId="455D5A71" w14:textId="77777777" w:rsidTr="00C62B28">
        <w:tc>
          <w:tcPr>
            <w:tcW w:w="4531" w:type="dxa"/>
          </w:tcPr>
          <w:p w14:paraId="6F394B52" w14:textId="77777777" w:rsidR="00C50709" w:rsidRDefault="00C50709" w:rsidP="00C62B28">
            <w:proofErr w:type="spellStart"/>
            <w:r>
              <w:t>Vorschrift</w:t>
            </w:r>
            <w:proofErr w:type="spellEnd"/>
            <w:r>
              <w:t xml:space="preserve">, </w:t>
            </w:r>
            <w:proofErr w:type="spellStart"/>
            <w:r>
              <w:t>vorschreiben</w:t>
            </w:r>
            <w:proofErr w:type="spellEnd"/>
          </w:p>
        </w:tc>
        <w:tc>
          <w:tcPr>
            <w:tcW w:w="4531" w:type="dxa"/>
          </w:tcPr>
          <w:p w14:paraId="040B6CE6" w14:textId="77777777" w:rsidR="00C50709" w:rsidRDefault="00C50709" w:rsidP="00C62B28">
            <w:r>
              <w:t>42</w:t>
            </w:r>
          </w:p>
        </w:tc>
      </w:tr>
      <w:tr w:rsidR="00C50709" w14:paraId="4B01DCB1" w14:textId="77777777" w:rsidTr="00C62B28">
        <w:tc>
          <w:tcPr>
            <w:tcW w:w="4531" w:type="dxa"/>
          </w:tcPr>
          <w:p w14:paraId="2963854E" w14:textId="77777777" w:rsidR="00C50709" w:rsidRDefault="00C50709" w:rsidP="00C62B28">
            <w:proofErr w:type="spellStart"/>
            <w:r>
              <w:t>Anordnen</w:t>
            </w:r>
            <w:proofErr w:type="spellEnd"/>
          </w:p>
        </w:tc>
        <w:tc>
          <w:tcPr>
            <w:tcW w:w="4531" w:type="dxa"/>
          </w:tcPr>
          <w:p w14:paraId="69FDDC85" w14:textId="77777777" w:rsidR="00C50709" w:rsidRDefault="00C50709" w:rsidP="00C62B28">
            <w:r>
              <w:t>13</w:t>
            </w:r>
          </w:p>
        </w:tc>
      </w:tr>
      <w:tr w:rsidR="00C50709" w14:paraId="77327E13" w14:textId="77777777" w:rsidTr="00C62B28">
        <w:tc>
          <w:tcPr>
            <w:tcW w:w="4531" w:type="dxa"/>
          </w:tcPr>
          <w:p w14:paraId="217C4E3D" w14:textId="77777777" w:rsidR="00C50709" w:rsidRDefault="00C50709" w:rsidP="00C62B28">
            <w:proofErr w:type="spellStart"/>
            <w:r>
              <w:t>Verbieten</w:t>
            </w:r>
            <w:proofErr w:type="spellEnd"/>
            <w:r>
              <w:t xml:space="preserve">, </w:t>
            </w:r>
            <w:proofErr w:type="spellStart"/>
            <w:r>
              <w:t>Verbot</w:t>
            </w:r>
            <w:proofErr w:type="spellEnd"/>
          </w:p>
        </w:tc>
        <w:tc>
          <w:tcPr>
            <w:tcW w:w="4531" w:type="dxa"/>
          </w:tcPr>
          <w:p w14:paraId="38D24F21" w14:textId="77777777" w:rsidR="00C50709" w:rsidRDefault="00C50709" w:rsidP="00C62B28">
            <w:r>
              <w:t>31</w:t>
            </w:r>
          </w:p>
        </w:tc>
      </w:tr>
      <w:tr w:rsidR="00C50709" w14:paraId="750033B6" w14:textId="77777777" w:rsidTr="00C62B28">
        <w:tc>
          <w:tcPr>
            <w:tcW w:w="4531" w:type="dxa"/>
          </w:tcPr>
          <w:p w14:paraId="671B9DFB" w14:textId="77777777" w:rsidR="00C50709" w:rsidRDefault="00C50709" w:rsidP="00C62B28">
            <w:proofErr w:type="spellStart"/>
            <w:r>
              <w:t>Einschränken</w:t>
            </w:r>
            <w:proofErr w:type="spellEnd"/>
          </w:p>
        </w:tc>
        <w:tc>
          <w:tcPr>
            <w:tcW w:w="4531" w:type="dxa"/>
          </w:tcPr>
          <w:p w14:paraId="2988826C" w14:textId="77777777" w:rsidR="00C50709" w:rsidRDefault="00C50709" w:rsidP="00C62B28">
            <w:r>
              <w:t>23</w:t>
            </w:r>
          </w:p>
        </w:tc>
      </w:tr>
      <w:tr w:rsidR="00C50709" w14:paraId="5C250946" w14:textId="77777777" w:rsidTr="00C62B28">
        <w:tc>
          <w:tcPr>
            <w:tcW w:w="4531" w:type="dxa"/>
          </w:tcPr>
          <w:p w14:paraId="23CCBC17" w14:textId="77777777" w:rsidR="00C50709" w:rsidRDefault="00C50709" w:rsidP="00C62B28"/>
        </w:tc>
        <w:tc>
          <w:tcPr>
            <w:tcW w:w="4531" w:type="dxa"/>
          </w:tcPr>
          <w:p w14:paraId="00587249" w14:textId="77777777" w:rsidR="00C50709" w:rsidRDefault="00C50709" w:rsidP="00C62B28"/>
        </w:tc>
      </w:tr>
      <w:tr w:rsidR="00C50709" w14:paraId="4562E3FA" w14:textId="77777777" w:rsidTr="00C62B28">
        <w:tc>
          <w:tcPr>
            <w:tcW w:w="4531" w:type="dxa"/>
          </w:tcPr>
          <w:p w14:paraId="13E1A976" w14:textId="77777777" w:rsidR="00C50709" w:rsidRDefault="00C50709" w:rsidP="00C62B28">
            <w:r>
              <w:t xml:space="preserve">Der Bundesrat </w:t>
            </w:r>
            <w:proofErr w:type="spellStart"/>
            <w:r>
              <w:t>kann</w:t>
            </w:r>
            <w:proofErr w:type="spellEnd"/>
          </w:p>
        </w:tc>
        <w:tc>
          <w:tcPr>
            <w:tcW w:w="4531" w:type="dxa"/>
          </w:tcPr>
          <w:p w14:paraId="532ECC5D" w14:textId="77777777" w:rsidR="00C50709" w:rsidRDefault="00C50709" w:rsidP="00C62B28">
            <w:r>
              <w:t>25</w:t>
            </w:r>
          </w:p>
        </w:tc>
      </w:tr>
      <w:tr w:rsidR="00C50709" w14:paraId="6ED1D356" w14:textId="77777777" w:rsidTr="00C62B28">
        <w:tc>
          <w:tcPr>
            <w:tcW w:w="4531" w:type="dxa"/>
          </w:tcPr>
          <w:p w14:paraId="7DD0BFA3" w14:textId="77777777" w:rsidR="00C50709" w:rsidRDefault="00C50709" w:rsidP="00C62B28">
            <w:r>
              <w:t xml:space="preserve">Die </w:t>
            </w:r>
            <w:proofErr w:type="spellStart"/>
            <w:r>
              <w:t>Kantone</w:t>
            </w:r>
            <w:proofErr w:type="spellEnd"/>
            <w:r>
              <w:t xml:space="preserve"> </w:t>
            </w:r>
            <w:proofErr w:type="spellStart"/>
            <w:r>
              <w:t>müssen</w:t>
            </w:r>
            <w:proofErr w:type="spellEnd"/>
          </w:p>
        </w:tc>
        <w:tc>
          <w:tcPr>
            <w:tcW w:w="4531" w:type="dxa"/>
          </w:tcPr>
          <w:p w14:paraId="4C54DDE7" w14:textId="77777777" w:rsidR="00C50709" w:rsidRDefault="00C50709" w:rsidP="00C62B28">
            <w:r>
              <w:t>4</w:t>
            </w:r>
          </w:p>
        </w:tc>
      </w:tr>
      <w:tr w:rsidR="00C50709" w14:paraId="08B141AE" w14:textId="77777777" w:rsidTr="00C62B28">
        <w:tc>
          <w:tcPr>
            <w:tcW w:w="4531" w:type="dxa"/>
          </w:tcPr>
          <w:p w14:paraId="02A58414" w14:textId="77777777" w:rsidR="00C50709" w:rsidRDefault="00C50709" w:rsidP="00C62B28">
            <w:r>
              <w:t xml:space="preserve">Die </w:t>
            </w:r>
            <w:proofErr w:type="spellStart"/>
            <w:r>
              <w:t>Kantone</w:t>
            </w:r>
            <w:proofErr w:type="spellEnd"/>
            <w:r>
              <w:t xml:space="preserve"> </w:t>
            </w:r>
            <w:proofErr w:type="spellStart"/>
            <w:r>
              <w:t>können</w:t>
            </w:r>
            <w:proofErr w:type="spellEnd"/>
          </w:p>
        </w:tc>
        <w:tc>
          <w:tcPr>
            <w:tcW w:w="4531" w:type="dxa"/>
          </w:tcPr>
          <w:p w14:paraId="22C8B415" w14:textId="77777777" w:rsidR="00C50709" w:rsidRDefault="00C50709" w:rsidP="00C62B28">
            <w:r>
              <w:t>2</w:t>
            </w:r>
          </w:p>
        </w:tc>
      </w:tr>
      <w:tr w:rsidR="00C50709" w14:paraId="22419DEF" w14:textId="77777777" w:rsidTr="00C62B28">
        <w:tc>
          <w:tcPr>
            <w:tcW w:w="4531" w:type="dxa"/>
          </w:tcPr>
          <w:p w14:paraId="13317599" w14:textId="77777777" w:rsidR="00C50709" w:rsidRDefault="00C50709" w:rsidP="00C62B28"/>
        </w:tc>
        <w:tc>
          <w:tcPr>
            <w:tcW w:w="4531" w:type="dxa"/>
          </w:tcPr>
          <w:p w14:paraId="6B7929B3" w14:textId="77777777" w:rsidR="00C50709" w:rsidRDefault="00C50709" w:rsidP="00C62B28"/>
        </w:tc>
      </w:tr>
      <w:tr w:rsidR="00C50709" w14:paraId="7062F594" w14:textId="77777777" w:rsidTr="00C62B28">
        <w:tc>
          <w:tcPr>
            <w:tcW w:w="4531" w:type="dxa"/>
          </w:tcPr>
          <w:p w14:paraId="4A548E80" w14:textId="77777777" w:rsidR="00C50709" w:rsidRDefault="00C50709" w:rsidP="00C62B28">
            <w:proofErr w:type="spellStart"/>
            <w:r>
              <w:t>Überwachen</w:t>
            </w:r>
            <w:proofErr w:type="spellEnd"/>
            <w:r>
              <w:t xml:space="preserve">, </w:t>
            </w:r>
            <w:proofErr w:type="spellStart"/>
            <w:r>
              <w:t>Überwachung</w:t>
            </w:r>
            <w:proofErr w:type="spellEnd"/>
          </w:p>
        </w:tc>
        <w:tc>
          <w:tcPr>
            <w:tcW w:w="4531" w:type="dxa"/>
          </w:tcPr>
          <w:p w14:paraId="28EB9294" w14:textId="77777777" w:rsidR="00C50709" w:rsidRDefault="00C50709" w:rsidP="00C62B28">
            <w:r>
              <w:t>114</w:t>
            </w:r>
          </w:p>
        </w:tc>
      </w:tr>
      <w:tr w:rsidR="00C50709" w14:paraId="63217FCB" w14:textId="77777777" w:rsidTr="00C62B28">
        <w:tc>
          <w:tcPr>
            <w:tcW w:w="4531" w:type="dxa"/>
          </w:tcPr>
          <w:p w14:paraId="1F74295A" w14:textId="77777777" w:rsidR="00C50709" w:rsidRDefault="00C50709" w:rsidP="00C62B28">
            <w:proofErr w:type="spellStart"/>
            <w:r>
              <w:t>Testen</w:t>
            </w:r>
            <w:proofErr w:type="spellEnd"/>
            <w:r>
              <w:t xml:space="preserve">, </w:t>
            </w:r>
            <w:proofErr w:type="spellStart"/>
            <w:r>
              <w:t>testen</w:t>
            </w:r>
            <w:proofErr w:type="spellEnd"/>
          </w:p>
        </w:tc>
        <w:tc>
          <w:tcPr>
            <w:tcW w:w="4531" w:type="dxa"/>
          </w:tcPr>
          <w:p w14:paraId="46631B77" w14:textId="77777777" w:rsidR="00C50709" w:rsidRDefault="00C50709" w:rsidP="00C62B28">
            <w:r>
              <w:t>136</w:t>
            </w:r>
          </w:p>
        </w:tc>
      </w:tr>
      <w:tr w:rsidR="00C50709" w14:paraId="7D03F69D" w14:textId="77777777" w:rsidTr="00C62B28">
        <w:tc>
          <w:tcPr>
            <w:tcW w:w="4531" w:type="dxa"/>
          </w:tcPr>
          <w:p w14:paraId="1730673D" w14:textId="77777777" w:rsidR="00C50709" w:rsidRDefault="00C50709" w:rsidP="00C62B28">
            <w:proofErr w:type="spellStart"/>
            <w:r>
              <w:t>Digitalisierung</w:t>
            </w:r>
            <w:proofErr w:type="spellEnd"/>
            <w:r>
              <w:t>, digital</w:t>
            </w:r>
          </w:p>
        </w:tc>
        <w:tc>
          <w:tcPr>
            <w:tcW w:w="4531" w:type="dxa"/>
          </w:tcPr>
          <w:p w14:paraId="36F5567E" w14:textId="77777777" w:rsidR="00C50709" w:rsidRDefault="00C50709" w:rsidP="00C62B28">
            <w:r>
              <w:t>47</w:t>
            </w:r>
          </w:p>
        </w:tc>
      </w:tr>
      <w:tr w:rsidR="00C50709" w14:paraId="76BE3B8E" w14:textId="77777777" w:rsidTr="00C62B28">
        <w:tc>
          <w:tcPr>
            <w:tcW w:w="4531" w:type="dxa"/>
          </w:tcPr>
          <w:p w14:paraId="1C18D2E2" w14:textId="77777777" w:rsidR="00C50709" w:rsidRDefault="00C50709" w:rsidP="00C62B28">
            <w:r>
              <w:t>Tracing</w:t>
            </w:r>
          </w:p>
        </w:tc>
        <w:tc>
          <w:tcPr>
            <w:tcW w:w="4531" w:type="dxa"/>
          </w:tcPr>
          <w:p w14:paraId="7F5EE683" w14:textId="77777777" w:rsidR="00C50709" w:rsidRDefault="00C50709" w:rsidP="00C62B28">
            <w:r>
              <w:t>26</w:t>
            </w:r>
          </w:p>
        </w:tc>
      </w:tr>
      <w:tr w:rsidR="00C50709" w14:paraId="2B5BD259" w14:textId="77777777" w:rsidTr="00C62B28">
        <w:tc>
          <w:tcPr>
            <w:tcW w:w="4531" w:type="dxa"/>
          </w:tcPr>
          <w:p w14:paraId="7AFF9C1C" w14:textId="77777777" w:rsidR="00C50709" w:rsidRDefault="00C50709" w:rsidP="00C62B28">
            <w:proofErr w:type="spellStart"/>
            <w:r>
              <w:t>Zertifikat</w:t>
            </w:r>
            <w:proofErr w:type="spellEnd"/>
          </w:p>
        </w:tc>
        <w:tc>
          <w:tcPr>
            <w:tcW w:w="4531" w:type="dxa"/>
          </w:tcPr>
          <w:p w14:paraId="3B14E32C" w14:textId="77777777" w:rsidR="00C50709" w:rsidRDefault="00C50709" w:rsidP="00C62B28">
            <w:r>
              <w:t>23</w:t>
            </w:r>
          </w:p>
        </w:tc>
      </w:tr>
      <w:tr w:rsidR="00C50709" w14:paraId="6958A2F7" w14:textId="77777777" w:rsidTr="00C62B28">
        <w:tc>
          <w:tcPr>
            <w:tcW w:w="4531" w:type="dxa"/>
          </w:tcPr>
          <w:p w14:paraId="7CA15F1E" w14:textId="77777777" w:rsidR="00C50709" w:rsidRDefault="00C50709" w:rsidP="00C62B28">
            <w:proofErr w:type="spellStart"/>
            <w:r>
              <w:t>Maske</w:t>
            </w:r>
            <w:proofErr w:type="spellEnd"/>
          </w:p>
        </w:tc>
        <w:tc>
          <w:tcPr>
            <w:tcW w:w="4531" w:type="dxa"/>
          </w:tcPr>
          <w:p w14:paraId="55CB0A58" w14:textId="77777777" w:rsidR="00C50709" w:rsidRDefault="00C50709" w:rsidP="00C62B28">
            <w:r>
              <w:t>17</w:t>
            </w:r>
          </w:p>
        </w:tc>
      </w:tr>
      <w:tr w:rsidR="00C50709" w14:paraId="759256B7" w14:textId="77777777" w:rsidTr="00C62B28">
        <w:tc>
          <w:tcPr>
            <w:tcW w:w="4531" w:type="dxa"/>
          </w:tcPr>
          <w:p w14:paraId="0870C523" w14:textId="77777777" w:rsidR="00C50709" w:rsidRDefault="00C50709" w:rsidP="00C62B28">
            <w:proofErr w:type="spellStart"/>
            <w:r>
              <w:t>Medikament</w:t>
            </w:r>
            <w:proofErr w:type="spellEnd"/>
          </w:p>
        </w:tc>
        <w:tc>
          <w:tcPr>
            <w:tcW w:w="4531" w:type="dxa"/>
          </w:tcPr>
          <w:p w14:paraId="6947764D" w14:textId="77777777" w:rsidR="00C50709" w:rsidRDefault="00C50709" w:rsidP="00C62B28">
            <w:r>
              <w:t>15</w:t>
            </w:r>
          </w:p>
        </w:tc>
      </w:tr>
      <w:tr w:rsidR="00C50709" w14:paraId="7C114D1A" w14:textId="77777777" w:rsidTr="00C62B28">
        <w:tc>
          <w:tcPr>
            <w:tcW w:w="4531" w:type="dxa"/>
          </w:tcPr>
          <w:p w14:paraId="0A159628" w14:textId="77777777" w:rsidR="00C50709" w:rsidRDefault="00C50709" w:rsidP="00C62B28"/>
        </w:tc>
        <w:tc>
          <w:tcPr>
            <w:tcW w:w="4531" w:type="dxa"/>
          </w:tcPr>
          <w:p w14:paraId="792E30C1" w14:textId="77777777" w:rsidR="00C50709" w:rsidRDefault="00C50709" w:rsidP="00C62B28"/>
        </w:tc>
      </w:tr>
      <w:tr w:rsidR="00C50709" w14:paraId="17E597E5" w14:textId="77777777" w:rsidTr="00C62B28">
        <w:tc>
          <w:tcPr>
            <w:tcW w:w="4531" w:type="dxa"/>
          </w:tcPr>
          <w:p w14:paraId="3EC7DB5A" w14:textId="77777777" w:rsidR="00C50709" w:rsidRDefault="00C50709" w:rsidP="00C62B28">
            <w:proofErr w:type="spellStart"/>
            <w:r>
              <w:t>Therapie</w:t>
            </w:r>
            <w:proofErr w:type="spellEnd"/>
          </w:p>
        </w:tc>
        <w:tc>
          <w:tcPr>
            <w:tcW w:w="4531" w:type="dxa"/>
          </w:tcPr>
          <w:p w14:paraId="1436DDBF" w14:textId="77777777" w:rsidR="00C50709" w:rsidRDefault="00C50709" w:rsidP="00C62B28">
            <w:r>
              <w:t>37</w:t>
            </w:r>
          </w:p>
        </w:tc>
      </w:tr>
      <w:tr w:rsidR="00C50709" w14:paraId="53C8542B" w14:textId="77777777" w:rsidTr="00C62B28">
        <w:tc>
          <w:tcPr>
            <w:tcW w:w="4531" w:type="dxa"/>
          </w:tcPr>
          <w:p w14:paraId="5E00E5CF" w14:textId="77777777" w:rsidR="00C50709" w:rsidRDefault="00C50709" w:rsidP="00C62B28">
            <w:r>
              <w:t xml:space="preserve">Tod*, </w:t>
            </w:r>
            <w:proofErr w:type="spellStart"/>
            <w:r>
              <w:t>Sterben</w:t>
            </w:r>
            <w:proofErr w:type="spellEnd"/>
          </w:p>
        </w:tc>
        <w:tc>
          <w:tcPr>
            <w:tcW w:w="4531" w:type="dxa"/>
          </w:tcPr>
          <w:p w14:paraId="637D2A30" w14:textId="77777777" w:rsidR="00C50709" w:rsidRDefault="00C50709" w:rsidP="00C62B28">
            <w:r>
              <w:t>16</w:t>
            </w:r>
          </w:p>
        </w:tc>
      </w:tr>
      <w:tr w:rsidR="00C50709" w14:paraId="2A6808A5" w14:textId="77777777" w:rsidTr="00C62B28">
        <w:tc>
          <w:tcPr>
            <w:tcW w:w="4531" w:type="dxa"/>
          </w:tcPr>
          <w:p w14:paraId="4751E291" w14:textId="77777777" w:rsidR="00C50709" w:rsidRDefault="00C50709" w:rsidP="00C62B28">
            <w:proofErr w:type="spellStart"/>
            <w:r>
              <w:t>Genesung</w:t>
            </w:r>
            <w:proofErr w:type="spellEnd"/>
            <w:r>
              <w:t xml:space="preserve">, </w:t>
            </w:r>
            <w:proofErr w:type="spellStart"/>
            <w:r>
              <w:t>genesen</w:t>
            </w:r>
            <w:proofErr w:type="spellEnd"/>
          </w:p>
        </w:tc>
        <w:tc>
          <w:tcPr>
            <w:tcW w:w="4531" w:type="dxa"/>
          </w:tcPr>
          <w:p w14:paraId="2B6DB290" w14:textId="77777777" w:rsidR="00C50709" w:rsidRDefault="00C50709" w:rsidP="00C62B28">
            <w:r>
              <w:t>13</w:t>
            </w:r>
          </w:p>
        </w:tc>
      </w:tr>
      <w:tr w:rsidR="00C50709" w14:paraId="0E845264" w14:textId="77777777" w:rsidTr="00C62B28">
        <w:tc>
          <w:tcPr>
            <w:tcW w:w="4531" w:type="dxa"/>
          </w:tcPr>
          <w:p w14:paraId="74205C9B" w14:textId="77777777" w:rsidR="00C50709" w:rsidRDefault="00C50709" w:rsidP="00C62B28">
            <w:proofErr w:type="spellStart"/>
            <w:r>
              <w:t>Resilienz</w:t>
            </w:r>
            <w:proofErr w:type="spellEnd"/>
          </w:p>
        </w:tc>
        <w:tc>
          <w:tcPr>
            <w:tcW w:w="4531" w:type="dxa"/>
          </w:tcPr>
          <w:p w14:paraId="188DAF21" w14:textId="77777777" w:rsidR="00C50709" w:rsidRDefault="00C50709" w:rsidP="00C62B28">
            <w:r>
              <w:t>2</w:t>
            </w:r>
          </w:p>
        </w:tc>
      </w:tr>
      <w:tr w:rsidR="00C50709" w14:paraId="7E18B414" w14:textId="77777777" w:rsidTr="00C62B28">
        <w:tc>
          <w:tcPr>
            <w:tcW w:w="4531" w:type="dxa"/>
          </w:tcPr>
          <w:p w14:paraId="05599229" w14:textId="77777777" w:rsidR="00C50709" w:rsidRDefault="00C50709" w:rsidP="00C62B28">
            <w:proofErr w:type="spellStart"/>
            <w:r>
              <w:t>Gesunde</w:t>
            </w:r>
            <w:proofErr w:type="spellEnd"/>
            <w:r>
              <w:t xml:space="preserve"> </w:t>
            </w:r>
            <w:proofErr w:type="spellStart"/>
            <w:r>
              <w:t>Patienten</w:t>
            </w:r>
            <w:proofErr w:type="spellEnd"/>
            <w:r>
              <w:t xml:space="preserve"> (sic)</w:t>
            </w:r>
          </w:p>
        </w:tc>
        <w:tc>
          <w:tcPr>
            <w:tcW w:w="4531" w:type="dxa"/>
          </w:tcPr>
          <w:p w14:paraId="5848DB7A" w14:textId="77777777" w:rsidR="00C50709" w:rsidRDefault="00C50709" w:rsidP="00C62B28">
            <w:r>
              <w:t>1</w:t>
            </w:r>
          </w:p>
        </w:tc>
      </w:tr>
      <w:tr w:rsidR="00C50709" w14:paraId="087ED12F" w14:textId="77777777" w:rsidTr="00C62B28">
        <w:tc>
          <w:tcPr>
            <w:tcW w:w="4531" w:type="dxa"/>
          </w:tcPr>
          <w:p w14:paraId="14C15E87" w14:textId="77777777" w:rsidR="00C50709" w:rsidRDefault="00C50709" w:rsidP="00C62B28">
            <w:proofErr w:type="spellStart"/>
            <w:r>
              <w:t>Frühe</w:t>
            </w:r>
            <w:proofErr w:type="spellEnd"/>
            <w:r>
              <w:t xml:space="preserve"> </w:t>
            </w:r>
            <w:proofErr w:type="spellStart"/>
            <w:r>
              <w:t>Behandlung</w:t>
            </w:r>
            <w:proofErr w:type="spellEnd"/>
          </w:p>
        </w:tc>
        <w:tc>
          <w:tcPr>
            <w:tcW w:w="4531" w:type="dxa"/>
          </w:tcPr>
          <w:p w14:paraId="59540CE0" w14:textId="77777777" w:rsidR="00C50709" w:rsidRDefault="00C50709" w:rsidP="00C62B28">
            <w:r>
              <w:t>0</w:t>
            </w:r>
          </w:p>
        </w:tc>
      </w:tr>
      <w:tr w:rsidR="00C50709" w14:paraId="0944C2A5" w14:textId="77777777" w:rsidTr="00C62B28">
        <w:tc>
          <w:tcPr>
            <w:tcW w:w="4531" w:type="dxa"/>
          </w:tcPr>
          <w:p w14:paraId="042BA975" w14:textId="77777777" w:rsidR="00C50709" w:rsidRDefault="00C50709" w:rsidP="00C62B28">
            <w:proofErr w:type="spellStart"/>
            <w:r>
              <w:t>Komplementäre</w:t>
            </w:r>
            <w:proofErr w:type="spellEnd"/>
            <w:r>
              <w:t xml:space="preserve"> </w:t>
            </w:r>
            <w:proofErr w:type="spellStart"/>
            <w:r>
              <w:t>Medizin</w:t>
            </w:r>
            <w:proofErr w:type="spellEnd"/>
          </w:p>
        </w:tc>
        <w:tc>
          <w:tcPr>
            <w:tcW w:w="4531" w:type="dxa"/>
          </w:tcPr>
          <w:p w14:paraId="1A109585" w14:textId="77777777" w:rsidR="00C50709" w:rsidRDefault="00C50709" w:rsidP="00C62B28">
            <w:r>
              <w:t>0</w:t>
            </w:r>
          </w:p>
        </w:tc>
      </w:tr>
      <w:tr w:rsidR="00C50709" w14:paraId="476C0129" w14:textId="77777777" w:rsidTr="00C62B28">
        <w:tc>
          <w:tcPr>
            <w:tcW w:w="4531" w:type="dxa"/>
          </w:tcPr>
          <w:p w14:paraId="2DEBF7AE" w14:textId="77777777" w:rsidR="00C50709" w:rsidRDefault="00C50709" w:rsidP="00C62B28">
            <w:proofErr w:type="spellStart"/>
            <w:r>
              <w:t>Gesundheitsförderung</w:t>
            </w:r>
            <w:proofErr w:type="spellEnd"/>
          </w:p>
        </w:tc>
        <w:tc>
          <w:tcPr>
            <w:tcW w:w="4531" w:type="dxa"/>
          </w:tcPr>
          <w:p w14:paraId="5089897B" w14:textId="77777777" w:rsidR="00C50709" w:rsidRDefault="00C50709" w:rsidP="00C62B28">
            <w:r>
              <w:t>0</w:t>
            </w:r>
          </w:p>
        </w:tc>
      </w:tr>
      <w:tr w:rsidR="00C50709" w14:paraId="731C7DC2" w14:textId="77777777" w:rsidTr="00C62B28">
        <w:tc>
          <w:tcPr>
            <w:tcW w:w="4531" w:type="dxa"/>
          </w:tcPr>
          <w:p w14:paraId="157554B1" w14:textId="77777777" w:rsidR="00C50709" w:rsidRDefault="00C50709" w:rsidP="00C62B28">
            <w:proofErr w:type="spellStart"/>
            <w:r>
              <w:t>Vitamin</w:t>
            </w:r>
            <w:proofErr w:type="spellEnd"/>
          </w:p>
        </w:tc>
        <w:tc>
          <w:tcPr>
            <w:tcW w:w="4531" w:type="dxa"/>
          </w:tcPr>
          <w:p w14:paraId="513ED920" w14:textId="77777777" w:rsidR="00C50709" w:rsidRDefault="00C50709" w:rsidP="00C62B28">
            <w:r>
              <w:t>0</w:t>
            </w:r>
          </w:p>
        </w:tc>
      </w:tr>
      <w:tr w:rsidR="00C50709" w14:paraId="6A9B60D8" w14:textId="77777777" w:rsidTr="00C62B28">
        <w:tc>
          <w:tcPr>
            <w:tcW w:w="4531" w:type="dxa"/>
          </w:tcPr>
          <w:p w14:paraId="27117337" w14:textId="77777777" w:rsidR="00C50709" w:rsidRDefault="00C50709" w:rsidP="00C62B28">
            <w:r>
              <w:t>Ottawa-Charta</w:t>
            </w:r>
          </w:p>
        </w:tc>
        <w:tc>
          <w:tcPr>
            <w:tcW w:w="4531" w:type="dxa"/>
          </w:tcPr>
          <w:p w14:paraId="637DC27F" w14:textId="77777777" w:rsidR="00C50709" w:rsidRDefault="00C50709" w:rsidP="00C62B28">
            <w:r>
              <w:t>0</w:t>
            </w:r>
          </w:p>
        </w:tc>
      </w:tr>
      <w:tr w:rsidR="00C50709" w14:paraId="287FB4AA" w14:textId="77777777" w:rsidTr="00C62B28">
        <w:tc>
          <w:tcPr>
            <w:tcW w:w="4531" w:type="dxa"/>
          </w:tcPr>
          <w:p w14:paraId="65DF2F16" w14:textId="77777777" w:rsidR="00C50709" w:rsidRDefault="00C50709" w:rsidP="00C62B28">
            <w:proofErr w:type="spellStart"/>
            <w:r>
              <w:t>Konvaleszenz</w:t>
            </w:r>
            <w:proofErr w:type="spellEnd"/>
            <w:r>
              <w:t xml:space="preserve">, </w:t>
            </w:r>
            <w:proofErr w:type="spellStart"/>
            <w:r>
              <w:t>Rekonvaleszenz</w:t>
            </w:r>
            <w:proofErr w:type="spellEnd"/>
          </w:p>
        </w:tc>
        <w:tc>
          <w:tcPr>
            <w:tcW w:w="4531" w:type="dxa"/>
          </w:tcPr>
          <w:p w14:paraId="3E1E390E" w14:textId="77777777" w:rsidR="00C50709" w:rsidRDefault="00C50709" w:rsidP="00C62B28">
            <w:r>
              <w:t>0</w:t>
            </w:r>
          </w:p>
        </w:tc>
      </w:tr>
    </w:tbl>
    <w:p w14:paraId="375ADB60" w14:textId="77777777" w:rsidR="00C50709" w:rsidRDefault="00C50709">
      <w:pPr>
        <w:keepNext/>
      </w:pPr>
    </w:p>
    <w:p w14:paraId="6A0167E4" w14:textId="7323701A" w:rsidR="00B21D89" w:rsidRDefault="00000000">
      <w:pPr>
        <w:rPr>
          <w:b/>
          <w:bCs/>
        </w:rPr>
      </w:pPr>
      <w:proofErr w:type="spellStart"/>
      <w:r>
        <w:t>Auffällig</w:t>
      </w:r>
      <w:proofErr w:type="spellEnd"/>
      <w:r>
        <w:t xml:space="preserve"> </w:t>
      </w:r>
      <w:proofErr w:type="spellStart"/>
      <w:r>
        <w:t>ist</w:t>
      </w:r>
      <w:proofErr w:type="spellEnd"/>
      <w:r>
        <w:t xml:space="preserve"> </w:t>
      </w:r>
      <w:proofErr w:type="spellStart"/>
      <w:r>
        <w:t>eine</w:t>
      </w:r>
      <w:proofErr w:type="spellEnd"/>
      <w:r>
        <w:t xml:space="preserve"> </w:t>
      </w:r>
      <w:proofErr w:type="spellStart"/>
      <w:r w:rsidRPr="00430215">
        <w:rPr>
          <w:b/>
          <w:bCs/>
        </w:rPr>
        <w:t>stark</w:t>
      </w:r>
      <w:proofErr w:type="spellEnd"/>
      <w:r w:rsidRPr="00430215">
        <w:rPr>
          <w:b/>
          <w:bCs/>
        </w:rPr>
        <w:t xml:space="preserve"> </w:t>
      </w:r>
      <w:proofErr w:type="spellStart"/>
      <w:r w:rsidRPr="00430215">
        <w:rPr>
          <w:b/>
          <w:bCs/>
        </w:rPr>
        <w:t>befehlende</w:t>
      </w:r>
      <w:proofErr w:type="spellEnd"/>
      <w:r w:rsidRPr="00430215">
        <w:rPr>
          <w:b/>
          <w:bCs/>
        </w:rPr>
        <w:t xml:space="preserve"> </w:t>
      </w:r>
      <w:proofErr w:type="spellStart"/>
      <w:r w:rsidR="00A20EDA" w:rsidRPr="00430215">
        <w:rPr>
          <w:b/>
          <w:bCs/>
        </w:rPr>
        <w:t>und</w:t>
      </w:r>
      <w:proofErr w:type="spellEnd"/>
      <w:r w:rsidR="00A20EDA" w:rsidRPr="00430215">
        <w:rPr>
          <w:b/>
          <w:bCs/>
        </w:rPr>
        <w:t xml:space="preserve"> </w:t>
      </w:r>
      <w:proofErr w:type="spellStart"/>
      <w:r w:rsidR="00A20EDA" w:rsidRPr="00430215">
        <w:rPr>
          <w:b/>
          <w:bCs/>
        </w:rPr>
        <w:t>autoritäre</w:t>
      </w:r>
      <w:proofErr w:type="spellEnd"/>
      <w:r w:rsidR="00A20EDA" w:rsidRPr="00430215">
        <w:rPr>
          <w:b/>
          <w:bCs/>
        </w:rPr>
        <w:t xml:space="preserve"> </w:t>
      </w:r>
      <w:proofErr w:type="spellStart"/>
      <w:r w:rsidRPr="00430215">
        <w:rPr>
          <w:b/>
          <w:bCs/>
        </w:rPr>
        <w:t>Sprache</w:t>
      </w:r>
      <w:proofErr w:type="spellEnd"/>
      <w:r>
        <w:t xml:space="preserve">, </w:t>
      </w:r>
      <w:proofErr w:type="spellStart"/>
      <w:r>
        <w:t>eine</w:t>
      </w:r>
      <w:proofErr w:type="spellEnd"/>
      <w:r>
        <w:t xml:space="preserve"> </w:t>
      </w:r>
      <w:proofErr w:type="spellStart"/>
      <w:r w:rsidRPr="00430215">
        <w:rPr>
          <w:b/>
          <w:bCs/>
        </w:rPr>
        <w:t>kriegerische</w:t>
      </w:r>
      <w:proofErr w:type="spellEnd"/>
      <w:r w:rsidRPr="00430215">
        <w:rPr>
          <w:b/>
          <w:bCs/>
        </w:rPr>
        <w:t xml:space="preserve"> Terminologie </w:t>
      </w:r>
      <w:proofErr w:type="spellStart"/>
      <w:r>
        <w:t>und</w:t>
      </w:r>
      <w:proofErr w:type="spellEnd"/>
      <w:r>
        <w:t xml:space="preserve"> </w:t>
      </w:r>
      <w:proofErr w:type="spellStart"/>
      <w:r>
        <w:t>eine</w:t>
      </w:r>
      <w:proofErr w:type="spellEnd"/>
      <w:r>
        <w:t xml:space="preserve"> </w:t>
      </w:r>
      <w:proofErr w:type="spellStart"/>
      <w:r>
        <w:t>Fokussierung</w:t>
      </w:r>
      <w:proofErr w:type="spellEnd"/>
      <w:r>
        <w:t xml:space="preserve"> </w:t>
      </w:r>
      <w:proofErr w:type="spellStart"/>
      <w:r>
        <w:t>auf</w:t>
      </w:r>
      <w:proofErr w:type="spellEnd"/>
      <w:r>
        <w:t xml:space="preserve"> </w:t>
      </w:r>
      <w:proofErr w:type="spellStart"/>
      <w:r>
        <w:t>sehr</w:t>
      </w:r>
      <w:proofErr w:type="spellEnd"/>
      <w:r>
        <w:t xml:space="preserve"> invasive </w:t>
      </w:r>
      <w:proofErr w:type="spellStart"/>
      <w:r>
        <w:t>Maßnahmen</w:t>
      </w:r>
      <w:proofErr w:type="spellEnd"/>
      <w:r>
        <w:t xml:space="preserve">, </w:t>
      </w:r>
      <w:proofErr w:type="spellStart"/>
      <w:r>
        <w:t>insbesondere</w:t>
      </w:r>
      <w:proofErr w:type="spellEnd"/>
      <w:r>
        <w:t xml:space="preserve"> d</w:t>
      </w:r>
      <w:r w:rsidR="004314FA">
        <w:t>er</w:t>
      </w:r>
      <w:r>
        <w:t xml:space="preserve"> </w:t>
      </w:r>
      <w:proofErr w:type="spellStart"/>
      <w:r w:rsidRPr="00430215">
        <w:rPr>
          <w:b/>
          <w:bCs/>
        </w:rPr>
        <w:t>Impfung</w:t>
      </w:r>
      <w:proofErr w:type="spellEnd"/>
      <w:r w:rsidRPr="00430215">
        <w:rPr>
          <w:b/>
          <w:bCs/>
        </w:rPr>
        <w:t xml:space="preserve">, die </w:t>
      </w:r>
      <w:proofErr w:type="spellStart"/>
      <w:r w:rsidRPr="00430215">
        <w:rPr>
          <w:b/>
          <w:bCs/>
        </w:rPr>
        <w:t>im</w:t>
      </w:r>
      <w:proofErr w:type="spellEnd"/>
      <w:r w:rsidRPr="00430215">
        <w:rPr>
          <w:b/>
          <w:bCs/>
        </w:rPr>
        <w:t xml:space="preserve"> </w:t>
      </w:r>
      <w:proofErr w:type="spellStart"/>
      <w:r w:rsidRPr="00430215">
        <w:rPr>
          <w:b/>
          <w:bCs/>
        </w:rPr>
        <w:t>Durchschnitt</w:t>
      </w:r>
      <w:proofErr w:type="spellEnd"/>
      <w:r w:rsidRPr="00430215">
        <w:rPr>
          <w:b/>
          <w:bCs/>
        </w:rPr>
        <w:t xml:space="preserve"> </w:t>
      </w:r>
      <w:proofErr w:type="spellStart"/>
      <w:r w:rsidRPr="00430215">
        <w:rPr>
          <w:b/>
          <w:bCs/>
        </w:rPr>
        <w:t>dreimal</w:t>
      </w:r>
      <w:proofErr w:type="spellEnd"/>
      <w:r w:rsidRPr="00430215">
        <w:rPr>
          <w:b/>
          <w:bCs/>
        </w:rPr>
        <w:t xml:space="preserve"> pro Seite </w:t>
      </w:r>
      <w:proofErr w:type="spellStart"/>
      <w:r w:rsidRPr="00430215">
        <w:rPr>
          <w:b/>
          <w:bCs/>
        </w:rPr>
        <w:t>erwähnt</w:t>
      </w:r>
      <w:proofErr w:type="spellEnd"/>
      <w:r w:rsidRPr="00430215">
        <w:rPr>
          <w:b/>
          <w:bCs/>
        </w:rPr>
        <w:t xml:space="preserve"> </w:t>
      </w:r>
      <w:proofErr w:type="spellStart"/>
      <w:r w:rsidRPr="00430215">
        <w:rPr>
          <w:b/>
          <w:bCs/>
        </w:rPr>
        <w:t>wird</w:t>
      </w:r>
      <w:proofErr w:type="spellEnd"/>
      <w:r w:rsidRPr="00430215">
        <w:rPr>
          <w:b/>
          <w:bCs/>
        </w:rPr>
        <w:t>.</w:t>
      </w:r>
    </w:p>
    <w:p w14:paraId="52FB8000" w14:textId="226EE6B9" w:rsidR="00B21D89" w:rsidRDefault="00000000">
      <w:r>
        <w:t xml:space="preserve">Es </w:t>
      </w:r>
      <w:proofErr w:type="spellStart"/>
      <w:r>
        <w:t>ist</w:t>
      </w:r>
      <w:proofErr w:type="spellEnd"/>
      <w:r>
        <w:t xml:space="preserve"> </w:t>
      </w:r>
      <w:proofErr w:type="spellStart"/>
      <w:r>
        <w:t>auch</w:t>
      </w:r>
      <w:proofErr w:type="spellEnd"/>
      <w:r>
        <w:t xml:space="preserve"> </w:t>
      </w:r>
      <w:proofErr w:type="spellStart"/>
      <w:r>
        <w:t>festzustellen</w:t>
      </w:r>
      <w:proofErr w:type="spellEnd"/>
      <w:r>
        <w:t xml:space="preserve">, </w:t>
      </w:r>
      <w:proofErr w:type="spellStart"/>
      <w:r>
        <w:t>dass</w:t>
      </w:r>
      <w:proofErr w:type="spellEnd"/>
      <w:r>
        <w:t xml:space="preserve"> </w:t>
      </w:r>
      <w:proofErr w:type="spellStart"/>
      <w:r w:rsidRPr="00430215">
        <w:rPr>
          <w:b/>
          <w:bCs/>
        </w:rPr>
        <w:t>praktisch</w:t>
      </w:r>
      <w:proofErr w:type="spellEnd"/>
      <w:r w:rsidRPr="00430215">
        <w:rPr>
          <w:b/>
          <w:bCs/>
        </w:rPr>
        <w:t xml:space="preserve"> </w:t>
      </w:r>
      <w:proofErr w:type="spellStart"/>
      <w:r w:rsidRPr="00430215">
        <w:rPr>
          <w:b/>
          <w:bCs/>
        </w:rPr>
        <w:t>kein</w:t>
      </w:r>
      <w:proofErr w:type="spellEnd"/>
      <w:r w:rsidRPr="00430215">
        <w:rPr>
          <w:b/>
          <w:bCs/>
        </w:rPr>
        <w:t xml:space="preserve"> </w:t>
      </w:r>
      <w:proofErr w:type="spellStart"/>
      <w:r w:rsidRPr="00430215">
        <w:rPr>
          <w:b/>
          <w:bCs/>
        </w:rPr>
        <w:t>Begriff</w:t>
      </w:r>
      <w:proofErr w:type="spellEnd"/>
      <w:r w:rsidRPr="00430215">
        <w:rPr>
          <w:b/>
          <w:bCs/>
        </w:rPr>
        <w:t xml:space="preserve"> von </w:t>
      </w:r>
      <w:proofErr w:type="spellStart"/>
      <w:r w:rsidRPr="00430215">
        <w:rPr>
          <w:b/>
          <w:bCs/>
        </w:rPr>
        <w:t>Prävention</w:t>
      </w:r>
      <w:proofErr w:type="spellEnd"/>
      <w:r w:rsidRPr="00430215">
        <w:rPr>
          <w:b/>
          <w:bCs/>
        </w:rPr>
        <w:t xml:space="preserve"> </w:t>
      </w:r>
      <w:proofErr w:type="spellStart"/>
      <w:r w:rsidRPr="00430215">
        <w:rPr>
          <w:b/>
          <w:bCs/>
        </w:rPr>
        <w:t>und</w:t>
      </w:r>
      <w:proofErr w:type="spellEnd"/>
      <w:r w:rsidRPr="00430215">
        <w:rPr>
          <w:b/>
          <w:bCs/>
        </w:rPr>
        <w:t xml:space="preserve"> </w:t>
      </w:r>
      <w:proofErr w:type="spellStart"/>
      <w:r w:rsidRPr="00430215">
        <w:rPr>
          <w:b/>
          <w:bCs/>
        </w:rPr>
        <w:t>Gesundheitsförderung</w:t>
      </w:r>
      <w:proofErr w:type="spellEnd"/>
      <w:r w:rsidRPr="00430215">
        <w:rPr>
          <w:b/>
          <w:bCs/>
        </w:rPr>
        <w:t xml:space="preserve"> </w:t>
      </w:r>
      <w:proofErr w:type="spellStart"/>
      <w:r w:rsidR="00943432" w:rsidRPr="00F165CC">
        <w:t>durch</w:t>
      </w:r>
      <w:proofErr w:type="spellEnd"/>
      <w:r w:rsidR="00943432" w:rsidRPr="00F165CC">
        <w:t xml:space="preserve"> </w:t>
      </w:r>
      <w:proofErr w:type="spellStart"/>
      <w:r w:rsidR="00943432" w:rsidRPr="00F165CC">
        <w:t>natürliche</w:t>
      </w:r>
      <w:proofErr w:type="spellEnd"/>
      <w:r w:rsidR="00943432" w:rsidRPr="00F165CC">
        <w:t xml:space="preserve">, </w:t>
      </w:r>
      <w:proofErr w:type="spellStart"/>
      <w:r w:rsidR="00943432" w:rsidRPr="00F165CC">
        <w:t>nicht-pharmakologische</w:t>
      </w:r>
      <w:proofErr w:type="spellEnd"/>
      <w:r w:rsidR="00943432" w:rsidRPr="00F165CC">
        <w:t xml:space="preserve"> </w:t>
      </w:r>
      <w:proofErr w:type="spellStart"/>
      <w:r w:rsidR="00943432" w:rsidRPr="00F165CC">
        <w:t>Mittel</w:t>
      </w:r>
      <w:proofErr w:type="spellEnd"/>
      <w:r w:rsidR="00943432" w:rsidRPr="00F165CC">
        <w:t xml:space="preserve"> </w:t>
      </w:r>
      <w:proofErr w:type="spellStart"/>
      <w:r w:rsidR="00943432" w:rsidRPr="00F165CC">
        <w:t>existiert</w:t>
      </w:r>
      <w:proofErr w:type="spellEnd"/>
      <w:r w:rsidR="004314FA">
        <w:t xml:space="preserve">. </w:t>
      </w:r>
      <w:proofErr w:type="spellStart"/>
      <w:r w:rsidR="004314FA">
        <w:t>Diese</w:t>
      </w:r>
      <w:proofErr w:type="spellEnd"/>
      <w:r w:rsidR="004314FA">
        <w:t xml:space="preserve"> </w:t>
      </w:r>
      <w:proofErr w:type="spellStart"/>
      <w:r w:rsidR="004314FA">
        <w:t>haben</w:t>
      </w:r>
      <w:proofErr w:type="spellEnd"/>
      <w:r w:rsidR="00943432" w:rsidRPr="00F165CC">
        <w:t xml:space="preserve"> </w:t>
      </w:r>
      <w:proofErr w:type="spellStart"/>
      <w:r w:rsidR="00943432" w:rsidRPr="00F165CC">
        <w:t>nachweislich</w:t>
      </w:r>
      <w:proofErr w:type="spellEnd"/>
      <w:r w:rsidR="00943432" w:rsidRPr="00F165CC">
        <w:t xml:space="preserve"> </w:t>
      </w:r>
      <w:proofErr w:type="spellStart"/>
      <w:r w:rsidR="00943432" w:rsidRPr="00F165CC">
        <w:t>eine</w:t>
      </w:r>
      <w:proofErr w:type="spellEnd"/>
      <w:r w:rsidR="00943432" w:rsidRPr="00F165CC">
        <w:t xml:space="preserve"> </w:t>
      </w:r>
      <w:proofErr w:type="spellStart"/>
      <w:r w:rsidR="00943432" w:rsidRPr="00F165CC">
        <w:t>höhere</w:t>
      </w:r>
      <w:proofErr w:type="spellEnd"/>
      <w:r w:rsidR="00943432" w:rsidRPr="00F165CC">
        <w:t xml:space="preserve"> </w:t>
      </w:r>
      <w:proofErr w:type="spellStart"/>
      <w:r w:rsidR="00943432" w:rsidRPr="00F165CC">
        <w:t>Wirksamkeit</w:t>
      </w:r>
      <w:proofErr w:type="spellEnd"/>
      <w:r w:rsidR="00943432" w:rsidRPr="00F165CC">
        <w:t xml:space="preserve"> </w:t>
      </w:r>
      <w:proofErr w:type="spellStart"/>
      <w:r w:rsidR="00943432" w:rsidRPr="00F165CC">
        <w:t>als</w:t>
      </w:r>
      <w:proofErr w:type="spellEnd"/>
      <w:r w:rsidR="00943432" w:rsidRPr="00F165CC">
        <w:t xml:space="preserve"> </w:t>
      </w:r>
      <w:proofErr w:type="spellStart"/>
      <w:r w:rsidR="00943432" w:rsidRPr="00F165CC">
        <w:t>Impfstoffe</w:t>
      </w:r>
      <w:proofErr w:type="spellEnd"/>
      <w:r w:rsidR="00943432" w:rsidRPr="00F165CC">
        <w:t xml:space="preserve">, </w:t>
      </w:r>
      <w:proofErr w:type="spellStart"/>
      <w:r w:rsidR="004314FA">
        <w:t>wenn</w:t>
      </w:r>
      <w:proofErr w:type="spellEnd"/>
      <w:r w:rsidR="004314FA">
        <w:t xml:space="preserve"> es </w:t>
      </w:r>
      <w:proofErr w:type="spellStart"/>
      <w:r w:rsidR="004314FA">
        <w:t>darum</w:t>
      </w:r>
      <w:proofErr w:type="spellEnd"/>
      <w:r w:rsidR="004314FA">
        <w:t xml:space="preserve"> </w:t>
      </w:r>
      <w:proofErr w:type="spellStart"/>
      <w:r w:rsidR="004314FA">
        <w:t>geht</w:t>
      </w:r>
      <w:proofErr w:type="spellEnd"/>
      <w:r w:rsidR="004314FA">
        <w:t>,</w:t>
      </w:r>
      <w:r w:rsidR="00943432" w:rsidRPr="00F165CC">
        <w:t xml:space="preserve"> </w:t>
      </w:r>
      <w:proofErr w:type="spellStart"/>
      <w:r w:rsidR="00943432" w:rsidRPr="00F165CC">
        <w:t>Infektionen</w:t>
      </w:r>
      <w:proofErr w:type="spellEnd"/>
      <w:r w:rsidR="00943432" w:rsidRPr="00F165CC">
        <w:t xml:space="preserve"> </w:t>
      </w:r>
      <w:proofErr w:type="spellStart"/>
      <w:r w:rsidR="00943432" w:rsidRPr="00F165CC">
        <w:t>zu</w:t>
      </w:r>
      <w:proofErr w:type="spellEnd"/>
      <w:r w:rsidR="00943432" w:rsidRPr="00F165CC">
        <w:t xml:space="preserve"> </w:t>
      </w:r>
      <w:proofErr w:type="spellStart"/>
      <w:r w:rsidR="00943432" w:rsidRPr="00F165CC">
        <w:t>verhindern</w:t>
      </w:r>
      <w:proofErr w:type="spellEnd"/>
      <w:r w:rsidR="00943432" w:rsidRPr="00F165CC">
        <w:t xml:space="preserve"> </w:t>
      </w:r>
      <w:proofErr w:type="spellStart"/>
      <w:r w:rsidR="00943432" w:rsidRPr="00F165CC">
        <w:t>und</w:t>
      </w:r>
      <w:proofErr w:type="spellEnd"/>
      <w:r w:rsidR="00943432" w:rsidRPr="00F165CC">
        <w:t xml:space="preserve"> </w:t>
      </w:r>
      <w:proofErr w:type="spellStart"/>
      <w:r w:rsidR="00943432" w:rsidRPr="00F165CC">
        <w:t>zu</w:t>
      </w:r>
      <w:proofErr w:type="spellEnd"/>
      <w:r w:rsidR="00943432" w:rsidRPr="00F165CC">
        <w:t xml:space="preserve"> </w:t>
      </w:r>
      <w:proofErr w:type="spellStart"/>
      <w:r w:rsidR="00943432" w:rsidRPr="00F165CC">
        <w:t>behandeln</w:t>
      </w:r>
      <w:proofErr w:type="spellEnd"/>
      <w:r w:rsidR="00943432" w:rsidRPr="00F165CC">
        <w:rPr>
          <w:rStyle w:val="Funotenzeichen"/>
        </w:rPr>
        <w:footnoteReference w:id="4"/>
      </w:r>
      <w:r w:rsidR="00943432" w:rsidRPr="00F165CC">
        <w:t xml:space="preserve"> </w:t>
      </w:r>
      <w:r w:rsidR="00403A33">
        <w:t xml:space="preserve">- </w:t>
      </w:r>
      <w:proofErr w:type="spellStart"/>
      <w:r w:rsidR="00943432" w:rsidRPr="00F165CC">
        <w:t>und</w:t>
      </w:r>
      <w:proofErr w:type="spellEnd"/>
      <w:r w:rsidR="00943432" w:rsidRPr="00F165CC">
        <w:t xml:space="preserve"> </w:t>
      </w:r>
      <w:proofErr w:type="spellStart"/>
      <w:r w:rsidR="00943432" w:rsidRPr="00F165CC">
        <w:t>das</w:t>
      </w:r>
      <w:proofErr w:type="spellEnd"/>
      <w:r w:rsidR="00943432" w:rsidRPr="00F165CC">
        <w:t xml:space="preserve"> </w:t>
      </w:r>
      <w:proofErr w:type="spellStart"/>
      <w:r w:rsidR="00943432" w:rsidRPr="00F165CC">
        <w:t>bei</w:t>
      </w:r>
      <w:proofErr w:type="spellEnd"/>
      <w:r w:rsidR="00943432" w:rsidRPr="00F165CC">
        <w:t xml:space="preserve"> </w:t>
      </w:r>
      <w:proofErr w:type="spellStart"/>
      <w:r w:rsidR="00943432" w:rsidRPr="00F165CC">
        <w:t>sehr</w:t>
      </w:r>
      <w:proofErr w:type="spellEnd"/>
      <w:r w:rsidR="00943432" w:rsidRPr="00F165CC">
        <w:t xml:space="preserve"> </w:t>
      </w:r>
      <w:proofErr w:type="spellStart"/>
      <w:r w:rsidR="00943432" w:rsidRPr="00F165CC">
        <w:t>geringen</w:t>
      </w:r>
      <w:proofErr w:type="spellEnd"/>
      <w:r w:rsidR="00943432" w:rsidRPr="00F165CC">
        <w:t xml:space="preserve"> Kosten</w:t>
      </w:r>
      <w:r w:rsidRPr="00F165CC">
        <w:t>.</w:t>
      </w:r>
    </w:p>
    <w:p w14:paraId="156A689A" w14:textId="77777777" w:rsidR="00B21D89" w:rsidRDefault="00000000">
      <w:pPr>
        <w:pStyle w:val="berschrift2"/>
      </w:pPr>
      <w:bookmarkStart w:id="13" w:name="_Toc158741705"/>
      <w:r>
        <w:lastRenderedPageBreak/>
        <w:t>Was implizit behauptet wird</w:t>
      </w:r>
      <w:bookmarkEnd w:id="13"/>
    </w:p>
    <w:p w14:paraId="2E3BA54D" w14:textId="0B972112" w:rsidR="00B21D89" w:rsidRDefault="00000000">
      <w:r>
        <w:t xml:space="preserve">Die </w:t>
      </w:r>
      <w:proofErr w:type="spellStart"/>
      <w:r>
        <w:t>folgenden</w:t>
      </w:r>
      <w:proofErr w:type="spellEnd"/>
      <w:r>
        <w:t xml:space="preserve"> </w:t>
      </w:r>
      <w:proofErr w:type="spellStart"/>
      <w:r w:rsidR="00403A33">
        <w:t>Vorannahmen</w:t>
      </w:r>
      <w:proofErr w:type="spellEnd"/>
      <w:r w:rsidR="00403A33">
        <w:t xml:space="preserve"> </w:t>
      </w:r>
      <w:proofErr w:type="spellStart"/>
      <w:r w:rsidR="00403A33">
        <w:t>werden</w:t>
      </w:r>
      <w:proofErr w:type="spellEnd"/>
      <w:r w:rsidR="00403A33">
        <w:t xml:space="preserve"> </w:t>
      </w:r>
      <w:proofErr w:type="spellStart"/>
      <w:r w:rsidR="00403A33">
        <w:t>nur</w:t>
      </w:r>
      <w:proofErr w:type="spellEnd"/>
      <w:r>
        <w:t xml:space="preserve"> </w:t>
      </w:r>
      <w:proofErr w:type="spellStart"/>
      <w:r>
        <w:t>implizit</w:t>
      </w:r>
      <w:proofErr w:type="spellEnd"/>
      <w:r w:rsidR="00403A33">
        <w:t xml:space="preserve"> </w:t>
      </w:r>
      <w:proofErr w:type="spellStart"/>
      <w:r w:rsidR="00403A33">
        <w:t>geäussert</w:t>
      </w:r>
      <w:proofErr w:type="spellEnd"/>
      <w:r>
        <w:t xml:space="preserve">. </w:t>
      </w:r>
      <w:proofErr w:type="spellStart"/>
      <w:r>
        <w:t>Entsprechen</w:t>
      </w:r>
      <w:proofErr w:type="spellEnd"/>
      <w:r>
        <w:t xml:space="preserve"> </w:t>
      </w:r>
      <w:proofErr w:type="spellStart"/>
      <w:r>
        <w:t>sie</w:t>
      </w:r>
      <w:proofErr w:type="spellEnd"/>
      <w:r>
        <w:t xml:space="preserve"> </w:t>
      </w:r>
      <w:proofErr w:type="spellStart"/>
      <w:r w:rsidR="004314FA">
        <w:t>auch</w:t>
      </w:r>
      <w:proofErr w:type="spellEnd"/>
      <w:r w:rsidR="004314FA">
        <w:t xml:space="preserve"> </w:t>
      </w:r>
      <w:r>
        <w:t xml:space="preserve">der </w:t>
      </w:r>
      <w:proofErr w:type="spellStart"/>
      <w:proofErr w:type="gramStart"/>
      <w:r>
        <w:t>Wahrheit</w:t>
      </w:r>
      <w:proofErr w:type="spellEnd"/>
      <w:r>
        <w:t>?</w:t>
      </w:r>
      <w:proofErr w:type="gramEnd"/>
    </w:p>
    <w:p w14:paraId="41414E25" w14:textId="486E1ABD" w:rsidR="00B21D89" w:rsidRDefault="00000000">
      <w:pPr>
        <w:pStyle w:val="Listenabsatz"/>
        <w:numPr>
          <w:ilvl w:val="0"/>
          <w:numId w:val="10"/>
        </w:numPr>
      </w:pPr>
      <w:r>
        <w:t xml:space="preserve">Sowohl die SARS-CoV2-Infektion als auch die </w:t>
      </w:r>
      <w:r w:rsidR="009F1AC1">
        <w:t xml:space="preserve">COVID-19-Krankheit stellten eine </w:t>
      </w:r>
      <w:r w:rsidR="00982C70" w:rsidRPr="00FA6120">
        <w:t xml:space="preserve">große </w:t>
      </w:r>
      <w:proofErr w:type="spellStart"/>
      <w:r w:rsidR="009F1AC1">
        <w:t>Krise</w:t>
      </w:r>
      <w:proofErr w:type="spellEnd"/>
      <w:r w:rsidR="009F1AC1">
        <w:t xml:space="preserve"> </w:t>
      </w:r>
      <w:r w:rsidR="00982C70" w:rsidRPr="00FA6120">
        <w:t xml:space="preserve">der </w:t>
      </w:r>
      <w:proofErr w:type="spellStart"/>
      <w:r w:rsidR="00982C70" w:rsidRPr="00FA6120">
        <w:t>öffentlichen</w:t>
      </w:r>
      <w:proofErr w:type="spellEnd"/>
      <w:r w:rsidR="00982C70" w:rsidRPr="00FA6120">
        <w:t xml:space="preserve"> </w:t>
      </w:r>
      <w:proofErr w:type="spellStart"/>
      <w:r w:rsidR="00982C70" w:rsidRPr="00FA6120">
        <w:t>Gesundheit</w:t>
      </w:r>
      <w:proofErr w:type="spellEnd"/>
      <w:r w:rsidR="00982C70" w:rsidRPr="00FA6120">
        <w:t xml:space="preserve"> </w:t>
      </w:r>
      <w:r>
        <w:t xml:space="preserve">dar, </w:t>
      </w:r>
      <w:r w:rsidR="00D645CC">
        <w:t xml:space="preserve">mit </w:t>
      </w:r>
      <w:proofErr w:type="spellStart"/>
      <w:r w:rsidR="00D645CC">
        <w:t>einem</w:t>
      </w:r>
      <w:proofErr w:type="spellEnd"/>
      <w:r w:rsidR="00D645CC">
        <w:t xml:space="preserve"> </w:t>
      </w:r>
      <w:proofErr w:type="spellStart"/>
      <w:r w:rsidR="006038EF">
        <w:t>deutlichen</w:t>
      </w:r>
      <w:proofErr w:type="spellEnd"/>
      <w:r w:rsidR="006038EF">
        <w:t xml:space="preserve"> </w:t>
      </w:r>
      <w:proofErr w:type="spellStart"/>
      <w:r w:rsidR="00D645CC">
        <w:t>Übermaß</w:t>
      </w:r>
      <w:proofErr w:type="spellEnd"/>
      <w:r w:rsidR="00D645CC">
        <w:t xml:space="preserve"> an </w:t>
      </w:r>
      <w:proofErr w:type="spellStart"/>
      <w:r w:rsidR="00D645CC">
        <w:t>Morbidität</w:t>
      </w:r>
      <w:proofErr w:type="spellEnd"/>
      <w:r w:rsidR="00D645CC">
        <w:t xml:space="preserve"> </w:t>
      </w:r>
      <w:proofErr w:type="spellStart"/>
      <w:r w:rsidR="00D645CC">
        <w:t>und</w:t>
      </w:r>
      <w:proofErr w:type="spellEnd"/>
      <w:r w:rsidR="00D645CC">
        <w:t xml:space="preserve"> </w:t>
      </w:r>
      <w:proofErr w:type="spellStart"/>
      <w:r w:rsidR="00D645CC">
        <w:t>Mortalität</w:t>
      </w:r>
      <w:proofErr w:type="spellEnd"/>
      <w:r w:rsidR="00403A33">
        <w:t>.</w:t>
      </w:r>
    </w:p>
    <w:p w14:paraId="015FACC0" w14:textId="5598A76E" w:rsidR="00B21D89" w:rsidRDefault="00000000">
      <w:pPr>
        <w:pStyle w:val="Listenabsatz"/>
        <w:numPr>
          <w:ilvl w:val="0"/>
          <w:numId w:val="10"/>
        </w:numPr>
      </w:pPr>
      <w:r>
        <w:t xml:space="preserve">Im Falle einer </w:t>
      </w:r>
      <w:proofErr w:type="spellStart"/>
      <w:r>
        <w:t>Pandemie</w:t>
      </w:r>
      <w:proofErr w:type="spellEnd"/>
      <w:r>
        <w:t xml:space="preserve"> </w:t>
      </w:r>
      <w:proofErr w:type="spellStart"/>
      <w:r>
        <w:t>kann</w:t>
      </w:r>
      <w:proofErr w:type="spellEnd"/>
      <w:r>
        <w:t xml:space="preserve"> </w:t>
      </w:r>
      <w:proofErr w:type="spellStart"/>
      <w:r>
        <w:t>jeder</w:t>
      </w:r>
      <w:proofErr w:type="spellEnd"/>
      <w:r>
        <w:t xml:space="preserve"> </w:t>
      </w:r>
      <w:proofErr w:type="spellStart"/>
      <w:r>
        <w:t>Mensch</w:t>
      </w:r>
      <w:proofErr w:type="spellEnd"/>
      <w:r>
        <w:t xml:space="preserve"> </w:t>
      </w:r>
      <w:proofErr w:type="spellStart"/>
      <w:r>
        <w:t>unabhängig</w:t>
      </w:r>
      <w:proofErr w:type="spellEnd"/>
      <w:r>
        <w:t xml:space="preserve"> von </w:t>
      </w:r>
      <w:proofErr w:type="spellStart"/>
      <w:r>
        <w:t>seinem</w:t>
      </w:r>
      <w:proofErr w:type="spellEnd"/>
      <w:r>
        <w:t xml:space="preserve"> Alter </w:t>
      </w:r>
      <w:proofErr w:type="spellStart"/>
      <w:r>
        <w:t>und</w:t>
      </w:r>
      <w:proofErr w:type="spellEnd"/>
      <w:r>
        <w:t xml:space="preserve"> </w:t>
      </w:r>
      <w:proofErr w:type="spellStart"/>
      <w:r>
        <w:t>seinem</w:t>
      </w:r>
      <w:proofErr w:type="spellEnd"/>
      <w:r>
        <w:t xml:space="preserve"> </w:t>
      </w:r>
      <w:proofErr w:type="spellStart"/>
      <w:r>
        <w:t>Gesundheitszustand</w:t>
      </w:r>
      <w:proofErr w:type="spellEnd"/>
      <w:r>
        <w:t xml:space="preserve"> </w:t>
      </w:r>
      <w:proofErr w:type="spellStart"/>
      <w:r>
        <w:t>für</w:t>
      </w:r>
      <w:proofErr w:type="spellEnd"/>
      <w:r>
        <w:t xml:space="preserve"> </w:t>
      </w:r>
      <w:proofErr w:type="spellStart"/>
      <w:r>
        <w:t>andere</w:t>
      </w:r>
      <w:proofErr w:type="spellEnd"/>
      <w:r>
        <w:t xml:space="preserve"> </w:t>
      </w:r>
      <w:proofErr w:type="spellStart"/>
      <w:r>
        <w:t>gefährlich</w:t>
      </w:r>
      <w:proofErr w:type="spellEnd"/>
      <w:r w:rsidR="00403A33">
        <w:t xml:space="preserve"> </w:t>
      </w:r>
      <w:proofErr w:type="gramStart"/>
      <w:r>
        <w:t>sein;</w:t>
      </w:r>
      <w:proofErr w:type="gramEnd"/>
      <w:r>
        <w:t xml:space="preserve"> </w:t>
      </w:r>
      <w:proofErr w:type="spellStart"/>
      <w:r w:rsidR="00E44B27">
        <w:t>ein</w:t>
      </w:r>
      <w:proofErr w:type="spellEnd"/>
      <w:r w:rsidR="00E44B27">
        <w:t xml:space="preserve"> </w:t>
      </w:r>
      <w:proofErr w:type="spellStart"/>
      <w:r w:rsidR="00E44B27">
        <w:t>schwerer</w:t>
      </w:r>
      <w:proofErr w:type="spellEnd"/>
      <w:r w:rsidR="00E44B27">
        <w:t xml:space="preserve"> </w:t>
      </w:r>
      <w:proofErr w:type="spellStart"/>
      <w:r w:rsidR="00E44B27">
        <w:t>Ausgang</w:t>
      </w:r>
      <w:proofErr w:type="spellEnd"/>
      <w:r w:rsidR="00E44B27">
        <w:t xml:space="preserve"> (</w:t>
      </w:r>
      <w:proofErr w:type="spellStart"/>
      <w:r w:rsidR="00E44B27">
        <w:t>schwere</w:t>
      </w:r>
      <w:proofErr w:type="spellEnd"/>
      <w:r w:rsidR="00E44B27">
        <w:t xml:space="preserve"> </w:t>
      </w:r>
      <w:proofErr w:type="spellStart"/>
      <w:r w:rsidR="00E44B27">
        <w:t>Krankheit</w:t>
      </w:r>
      <w:proofErr w:type="spellEnd"/>
      <w:r w:rsidR="00E44B27">
        <w:t xml:space="preserve"> </w:t>
      </w:r>
      <w:proofErr w:type="spellStart"/>
      <w:r w:rsidR="00E44B27">
        <w:t>oder</w:t>
      </w:r>
      <w:proofErr w:type="spellEnd"/>
      <w:r w:rsidR="00E44B27">
        <w:t xml:space="preserve"> Tod) </w:t>
      </w:r>
      <w:proofErr w:type="spellStart"/>
      <w:r w:rsidR="00E44B27">
        <w:t>ist</w:t>
      </w:r>
      <w:proofErr w:type="spellEnd"/>
      <w:r w:rsidR="00E44B27">
        <w:t xml:space="preserve"> </w:t>
      </w:r>
      <w:proofErr w:type="spellStart"/>
      <w:r w:rsidR="00E44B27">
        <w:t>lediglich</w:t>
      </w:r>
      <w:proofErr w:type="spellEnd"/>
      <w:r w:rsidR="00E44B27">
        <w:t xml:space="preserve"> </w:t>
      </w:r>
      <w:proofErr w:type="spellStart"/>
      <w:r w:rsidR="00E44B27">
        <w:t>das</w:t>
      </w:r>
      <w:proofErr w:type="spellEnd"/>
      <w:r w:rsidR="00E44B27">
        <w:t xml:space="preserve"> </w:t>
      </w:r>
      <w:proofErr w:type="spellStart"/>
      <w:r w:rsidR="00E44B27">
        <w:t>Ergebnis</w:t>
      </w:r>
      <w:proofErr w:type="spellEnd"/>
      <w:r w:rsidR="00E44B27">
        <w:t xml:space="preserve"> der </w:t>
      </w:r>
      <w:proofErr w:type="spellStart"/>
      <w:r w:rsidR="00E44B27">
        <w:t>Gefährlichkeit</w:t>
      </w:r>
      <w:proofErr w:type="spellEnd"/>
      <w:r w:rsidR="00E44B27">
        <w:t xml:space="preserve"> </w:t>
      </w:r>
      <w:proofErr w:type="spellStart"/>
      <w:r w:rsidR="00E44B27">
        <w:t>eines</w:t>
      </w:r>
      <w:proofErr w:type="spellEnd"/>
      <w:r w:rsidR="00E44B27">
        <w:t xml:space="preserve"> </w:t>
      </w:r>
      <w:proofErr w:type="spellStart"/>
      <w:r w:rsidR="00E44B27">
        <w:t>Krankheitserregers</w:t>
      </w:r>
      <w:proofErr w:type="spellEnd"/>
      <w:r w:rsidR="00403A33">
        <w:t>.</w:t>
      </w:r>
    </w:p>
    <w:p w14:paraId="4E72E3EB" w14:textId="7885EC7C" w:rsidR="00B21D89" w:rsidRDefault="00000000">
      <w:pPr>
        <w:pStyle w:val="Listenabsatz"/>
        <w:numPr>
          <w:ilvl w:val="0"/>
          <w:numId w:val="10"/>
        </w:numPr>
      </w:pPr>
      <w:r w:rsidRPr="00FA6120">
        <w:t xml:space="preserve">Die von den </w:t>
      </w:r>
      <w:proofErr w:type="spellStart"/>
      <w:r w:rsidRPr="00FA6120">
        <w:t>Behörden</w:t>
      </w:r>
      <w:proofErr w:type="spellEnd"/>
      <w:r w:rsidRPr="00FA6120">
        <w:t xml:space="preserve"> </w:t>
      </w:r>
      <w:proofErr w:type="spellStart"/>
      <w:r w:rsidR="0090294D">
        <w:t>während</w:t>
      </w:r>
      <w:proofErr w:type="spellEnd"/>
      <w:r w:rsidR="0090294D">
        <w:t xml:space="preserve"> der Covid-</w:t>
      </w:r>
      <w:proofErr w:type="spellStart"/>
      <w:r w:rsidR="0090294D">
        <w:t>Krise</w:t>
      </w:r>
      <w:proofErr w:type="spellEnd"/>
      <w:r w:rsidR="0090294D">
        <w:t xml:space="preserve"> </w:t>
      </w:r>
      <w:proofErr w:type="spellStart"/>
      <w:r w:rsidRPr="00FA6120">
        <w:t>ergriffenen</w:t>
      </w:r>
      <w:proofErr w:type="spellEnd"/>
      <w:r w:rsidRPr="00FA6120">
        <w:t xml:space="preserve"> </w:t>
      </w:r>
      <w:proofErr w:type="spellStart"/>
      <w:r w:rsidRPr="00FA6120">
        <w:t>Maßnahmen</w:t>
      </w:r>
      <w:proofErr w:type="spellEnd"/>
      <w:r w:rsidRPr="00FA6120">
        <w:t xml:space="preserve"> </w:t>
      </w:r>
      <w:proofErr w:type="spellStart"/>
      <w:r w:rsidR="009F1AC1">
        <w:t>waren</w:t>
      </w:r>
      <w:proofErr w:type="spellEnd"/>
      <w:r w:rsidR="009F1AC1">
        <w:t xml:space="preserve"> </w:t>
      </w:r>
      <w:proofErr w:type="spellStart"/>
      <w:r w:rsidR="009F1AC1">
        <w:t>notwendig</w:t>
      </w:r>
      <w:proofErr w:type="spellEnd"/>
      <w:r w:rsidR="009F1AC1">
        <w:t xml:space="preserve">, </w:t>
      </w:r>
      <w:proofErr w:type="spellStart"/>
      <w:r w:rsidR="009F1AC1">
        <w:t>nützlich</w:t>
      </w:r>
      <w:proofErr w:type="spellEnd"/>
      <w:r w:rsidR="009F1AC1">
        <w:t xml:space="preserve">, </w:t>
      </w:r>
      <w:proofErr w:type="spellStart"/>
      <w:r w:rsidR="009F1AC1">
        <w:t>wirksam</w:t>
      </w:r>
      <w:proofErr w:type="spellEnd"/>
      <w:r w:rsidR="009F1AC1">
        <w:t xml:space="preserve"> </w:t>
      </w:r>
      <w:proofErr w:type="spellStart"/>
      <w:r w:rsidR="009F1AC1">
        <w:t>und</w:t>
      </w:r>
      <w:proofErr w:type="spellEnd"/>
      <w:r w:rsidR="009F1AC1">
        <w:t xml:space="preserve"> </w:t>
      </w:r>
      <w:proofErr w:type="spellStart"/>
      <w:proofErr w:type="gramStart"/>
      <w:r w:rsidR="009F1AC1">
        <w:t>verhältnismäßig</w:t>
      </w:r>
      <w:proofErr w:type="spellEnd"/>
      <w:r w:rsidR="00403A33">
        <w:t>:</w:t>
      </w:r>
      <w:proofErr w:type="gramEnd"/>
    </w:p>
    <w:p w14:paraId="289E819F" w14:textId="79790441" w:rsidR="00B21D89" w:rsidRDefault="00403A33">
      <w:pPr>
        <w:pStyle w:val="Listenabsatz"/>
        <w:numPr>
          <w:ilvl w:val="1"/>
          <w:numId w:val="10"/>
        </w:numPr>
      </w:pPr>
      <w:proofErr w:type="gramStart"/>
      <w:r>
        <w:t>die</w:t>
      </w:r>
      <w:proofErr w:type="gramEnd"/>
      <w:r>
        <w:t xml:space="preserve"> </w:t>
      </w:r>
      <w:proofErr w:type="spellStart"/>
      <w:r>
        <w:t>Immunisierung</w:t>
      </w:r>
      <w:proofErr w:type="spellEnd"/>
      <w:r>
        <w:t xml:space="preserve"> </w:t>
      </w:r>
      <w:proofErr w:type="spellStart"/>
      <w:r>
        <w:t>erfolgt</w:t>
      </w:r>
      <w:proofErr w:type="spellEnd"/>
      <w:r>
        <w:t xml:space="preserve"> in </w:t>
      </w:r>
      <w:proofErr w:type="spellStart"/>
      <w:r>
        <w:t>erster</w:t>
      </w:r>
      <w:proofErr w:type="spellEnd"/>
      <w:r>
        <w:t xml:space="preserve"> </w:t>
      </w:r>
      <w:proofErr w:type="spellStart"/>
      <w:r>
        <w:t>Linie</w:t>
      </w:r>
      <w:proofErr w:type="spellEnd"/>
      <w:r>
        <w:t xml:space="preserve"> </w:t>
      </w:r>
      <w:proofErr w:type="spellStart"/>
      <w:r>
        <w:t>durch</w:t>
      </w:r>
      <w:proofErr w:type="spellEnd"/>
      <w:r>
        <w:t xml:space="preserve"> </w:t>
      </w:r>
      <w:proofErr w:type="spellStart"/>
      <w:r>
        <w:t>eine</w:t>
      </w:r>
      <w:proofErr w:type="spellEnd"/>
      <w:r>
        <w:t xml:space="preserve"> </w:t>
      </w:r>
      <w:proofErr w:type="spellStart"/>
      <w:r>
        <w:t>Impfung</w:t>
      </w:r>
      <w:proofErr w:type="spellEnd"/>
      <w:r>
        <w:t>;</w:t>
      </w:r>
    </w:p>
    <w:p w14:paraId="63DF6822" w14:textId="06EACB4D" w:rsidR="00B21D89" w:rsidRDefault="00403A33">
      <w:pPr>
        <w:pStyle w:val="Listenabsatz"/>
        <w:numPr>
          <w:ilvl w:val="1"/>
          <w:numId w:val="10"/>
        </w:numPr>
      </w:pPr>
      <w:proofErr w:type="gramStart"/>
      <w:r>
        <w:t>die</w:t>
      </w:r>
      <w:proofErr w:type="gramEnd"/>
      <w:r>
        <w:t xml:space="preserve"> </w:t>
      </w:r>
      <w:proofErr w:type="spellStart"/>
      <w:r>
        <w:t>RNAmod-Injektionen</w:t>
      </w:r>
      <w:proofErr w:type="spellEnd"/>
      <w:r>
        <w:t xml:space="preserve"> </w:t>
      </w:r>
      <w:proofErr w:type="spellStart"/>
      <w:r>
        <w:t>spielen</w:t>
      </w:r>
      <w:proofErr w:type="spellEnd"/>
      <w:r>
        <w:t xml:space="preserve"> </w:t>
      </w:r>
      <w:proofErr w:type="spellStart"/>
      <w:r>
        <w:t>eine</w:t>
      </w:r>
      <w:proofErr w:type="spellEnd"/>
      <w:r>
        <w:t xml:space="preserve"> </w:t>
      </w:r>
      <w:proofErr w:type="spellStart"/>
      <w:r>
        <w:t>entscheidende</w:t>
      </w:r>
      <w:proofErr w:type="spellEnd"/>
      <w:r>
        <w:t xml:space="preserve"> Rolle </w:t>
      </w:r>
      <w:proofErr w:type="spellStart"/>
      <w:r>
        <w:t>bei</w:t>
      </w:r>
      <w:proofErr w:type="spellEnd"/>
      <w:r>
        <w:t xml:space="preserve"> der </w:t>
      </w:r>
      <w:proofErr w:type="spellStart"/>
      <w:r>
        <w:t>Bekämpfung</w:t>
      </w:r>
      <w:proofErr w:type="spellEnd"/>
      <w:r>
        <w:t xml:space="preserve"> der </w:t>
      </w:r>
      <w:proofErr w:type="spellStart"/>
      <w:r>
        <w:t>Pandemie</w:t>
      </w:r>
      <w:proofErr w:type="spellEnd"/>
      <w:r>
        <w:t>;</w:t>
      </w:r>
    </w:p>
    <w:p w14:paraId="0CAAC31C" w14:textId="51C1236E" w:rsidR="00B21D89" w:rsidRDefault="00000000">
      <w:pPr>
        <w:pStyle w:val="Listenabsatz"/>
        <w:numPr>
          <w:ilvl w:val="1"/>
          <w:numId w:val="10"/>
        </w:numPr>
      </w:pPr>
      <w:proofErr w:type="spellStart"/>
      <w:r>
        <w:t>Masken</w:t>
      </w:r>
      <w:proofErr w:type="spellEnd"/>
      <w:r>
        <w:t xml:space="preserve"> </w:t>
      </w:r>
      <w:proofErr w:type="spellStart"/>
      <w:r>
        <w:t>haben</w:t>
      </w:r>
      <w:proofErr w:type="spellEnd"/>
      <w:r>
        <w:t xml:space="preserve"> in der </w:t>
      </w:r>
      <w:proofErr w:type="spellStart"/>
      <w:r>
        <w:t>Allgemeinbevölkerung</w:t>
      </w:r>
      <w:proofErr w:type="spellEnd"/>
      <w:r>
        <w:t xml:space="preserve"> </w:t>
      </w:r>
      <w:proofErr w:type="spellStart"/>
      <w:r>
        <w:t>eine</w:t>
      </w:r>
      <w:proofErr w:type="spellEnd"/>
      <w:r>
        <w:t xml:space="preserve"> </w:t>
      </w:r>
      <w:proofErr w:type="spellStart"/>
      <w:proofErr w:type="gramStart"/>
      <w:r>
        <w:t>Schutzwirkung</w:t>
      </w:r>
      <w:proofErr w:type="spellEnd"/>
      <w:r>
        <w:t>;</w:t>
      </w:r>
      <w:proofErr w:type="gramEnd"/>
    </w:p>
    <w:p w14:paraId="0E0BCC16" w14:textId="16522688" w:rsidR="00B21D89" w:rsidRDefault="00403A33">
      <w:pPr>
        <w:pStyle w:val="Listenabsatz"/>
        <w:numPr>
          <w:ilvl w:val="1"/>
          <w:numId w:val="10"/>
        </w:numPr>
      </w:pPr>
      <w:proofErr w:type="spellStart"/>
      <w:proofErr w:type="gramStart"/>
      <w:r>
        <w:t>nur</w:t>
      </w:r>
      <w:proofErr w:type="spellEnd"/>
      <w:proofErr w:type="gramEnd"/>
      <w:r>
        <w:t xml:space="preserve"> moderne </w:t>
      </w:r>
      <w:proofErr w:type="spellStart"/>
      <w:r>
        <w:t>Medikamente</w:t>
      </w:r>
      <w:proofErr w:type="spellEnd"/>
      <w:r>
        <w:t xml:space="preserve"> </w:t>
      </w:r>
      <w:proofErr w:type="spellStart"/>
      <w:r>
        <w:t>sind</w:t>
      </w:r>
      <w:proofErr w:type="spellEnd"/>
      <w:r>
        <w:t xml:space="preserve"> </w:t>
      </w:r>
      <w:proofErr w:type="spellStart"/>
      <w:r>
        <w:t>wirksam</w:t>
      </w:r>
      <w:proofErr w:type="spellEnd"/>
      <w:r>
        <w:t>;</w:t>
      </w:r>
    </w:p>
    <w:p w14:paraId="75A12355" w14:textId="382215F2" w:rsidR="00B21D89" w:rsidRDefault="00403A33">
      <w:pPr>
        <w:pStyle w:val="Listenabsatz"/>
        <w:numPr>
          <w:ilvl w:val="1"/>
          <w:numId w:val="10"/>
        </w:numPr>
      </w:pPr>
      <w:proofErr w:type="spellStart"/>
      <w:proofErr w:type="gramStart"/>
      <w:r>
        <w:t>das</w:t>
      </w:r>
      <w:proofErr w:type="spellEnd"/>
      <w:proofErr w:type="gramEnd"/>
      <w:r>
        <w:t xml:space="preserve"> </w:t>
      </w:r>
      <w:proofErr w:type="spellStart"/>
      <w:r>
        <w:t>Gesundheitszeugnis</w:t>
      </w:r>
      <w:proofErr w:type="spellEnd"/>
      <w:r>
        <w:t xml:space="preserve"> </w:t>
      </w:r>
      <w:proofErr w:type="spellStart"/>
      <w:r>
        <w:t>beweist</w:t>
      </w:r>
      <w:proofErr w:type="spellEnd"/>
      <w:r>
        <w:t xml:space="preserve"> die </w:t>
      </w:r>
      <w:proofErr w:type="spellStart"/>
      <w:r>
        <w:t>Immunität</w:t>
      </w:r>
      <w:proofErr w:type="spellEnd"/>
      <w:r>
        <w:t xml:space="preserve"> </w:t>
      </w:r>
      <w:proofErr w:type="spellStart"/>
      <w:r>
        <w:t>einer</w:t>
      </w:r>
      <w:proofErr w:type="spellEnd"/>
      <w:r>
        <w:t xml:space="preserve"> Person;</w:t>
      </w:r>
    </w:p>
    <w:p w14:paraId="41D56EB0" w14:textId="54CE6C7D" w:rsidR="00B21D89" w:rsidRDefault="00403A33">
      <w:pPr>
        <w:pStyle w:val="Listenabsatz"/>
        <w:numPr>
          <w:ilvl w:val="1"/>
          <w:numId w:val="10"/>
        </w:numPr>
      </w:pPr>
      <w:proofErr w:type="spellStart"/>
      <w:proofErr w:type="gramStart"/>
      <w:r>
        <w:t>das</w:t>
      </w:r>
      <w:proofErr w:type="spellEnd"/>
      <w:proofErr w:type="gramEnd"/>
      <w:r>
        <w:t xml:space="preserve"> </w:t>
      </w:r>
      <w:proofErr w:type="spellStart"/>
      <w:r>
        <w:t>Zertifikat</w:t>
      </w:r>
      <w:proofErr w:type="spellEnd"/>
      <w:r>
        <w:t xml:space="preserve"> </w:t>
      </w:r>
      <w:proofErr w:type="spellStart"/>
      <w:r>
        <w:t>hat</w:t>
      </w:r>
      <w:proofErr w:type="spellEnd"/>
      <w:r>
        <w:t xml:space="preserve"> </w:t>
      </w:r>
      <w:proofErr w:type="spellStart"/>
      <w:r>
        <w:t>einen</w:t>
      </w:r>
      <w:proofErr w:type="spellEnd"/>
      <w:r>
        <w:t xml:space="preserve"> </w:t>
      </w:r>
      <w:proofErr w:type="spellStart"/>
      <w:r>
        <w:t>positiven</w:t>
      </w:r>
      <w:proofErr w:type="spellEnd"/>
      <w:r>
        <w:t xml:space="preserve"> </w:t>
      </w:r>
      <w:proofErr w:type="spellStart"/>
      <w:r>
        <w:t>Einfluss</w:t>
      </w:r>
      <w:proofErr w:type="spellEnd"/>
      <w:r>
        <w:t xml:space="preserve"> </w:t>
      </w:r>
      <w:proofErr w:type="spellStart"/>
      <w:r>
        <w:t>auf</w:t>
      </w:r>
      <w:proofErr w:type="spellEnd"/>
      <w:r>
        <w:t xml:space="preserve"> die </w:t>
      </w:r>
      <w:proofErr w:type="spellStart"/>
      <w:r>
        <w:t>öffentliche</w:t>
      </w:r>
      <w:proofErr w:type="spellEnd"/>
      <w:r>
        <w:t xml:space="preserve"> </w:t>
      </w:r>
      <w:proofErr w:type="spellStart"/>
      <w:r>
        <w:t>Gesundheit</w:t>
      </w:r>
      <w:proofErr w:type="spellEnd"/>
      <w:r>
        <w:t>;</w:t>
      </w:r>
    </w:p>
    <w:p w14:paraId="340424B0" w14:textId="031A75C9" w:rsidR="00B21D89" w:rsidRDefault="00403A33">
      <w:pPr>
        <w:pStyle w:val="Listenabsatz"/>
        <w:numPr>
          <w:ilvl w:val="1"/>
          <w:numId w:val="10"/>
        </w:numPr>
      </w:pPr>
      <w:proofErr w:type="gramStart"/>
      <w:r>
        <w:t>es</w:t>
      </w:r>
      <w:proofErr w:type="gramEnd"/>
      <w:r>
        <w:t xml:space="preserve"> </w:t>
      </w:r>
      <w:proofErr w:type="spellStart"/>
      <w:r>
        <w:t>gibt</w:t>
      </w:r>
      <w:proofErr w:type="spellEnd"/>
      <w:r>
        <w:t xml:space="preserve"> </w:t>
      </w:r>
      <w:proofErr w:type="spellStart"/>
      <w:r>
        <w:t>keine</w:t>
      </w:r>
      <w:proofErr w:type="spellEnd"/>
      <w:r>
        <w:t xml:space="preserve"> </w:t>
      </w:r>
      <w:proofErr w:type="spellStart"/>
      <w:r>
        <w:t>unerwünschten</w:t>
      </w:r>
      <w:proofErr w:type="spellEnd"/>
      <w:r>
        <w:t xml:space="preserve"> </w:t>
      </w:r>
      <w:proofErr w:type="spellStart"/>
      <w:r>
        <w:t>Nebenwirkungen</w:t>
      </w:r>
      <w:proofErr w:type="spellEnd"/>
      <w:r>
        <w:t xml:space="preserve">, </w:t>
      </w:r>
      <w:proofErr w:type="spellStart"/>
      <w:r>
        <w:t>weder</w:t>
      </w:r>
      <w:proofErr w:type="spellEnd"/>
      <w:r>
        <w:t xml:space="preserve"> von den </w:t>
      </w:r>
      <w:proofErr w:type="spellStart"/>
      <w:r>
        <w:t>Testungen</w:t>
      </w:r>
      <w:proofErr w:type="spellEnd"/>
      <w:r>
        <w:t xml:space="preserve"> </w:t>
      </w:r>
      <w:proofErr w:type="spellStart"/>
      <w:r>
        <w:t>noch</w:t>
      </w:r>
      <w:proofErr w:type="spellEnd"/>
      <w:r>
        <w:t xml:space="preserve"> von den </w:t>
      </w:r>
      <w:proofErr w:type="spellStart"/>
      <w:r>
        <w:t>Injektionen</w:t>
      </w:r>
      <w:proofErr w:type="spellEnd"/>
      <w:r w:rsidR="004314FA">
        <w:t>.</w:t>
      </w:r>
    </w:p>
    <w:p w14:paraId="1E004A1C" w14:textId="4217F7E1" w:rsidR="00B21D89" w:rsidRDefault="00000000">
      <w:pPr>
        <w:pStyle w:val="Listenabsatz"/>
        <w:numPr>
          <w:ilvl w:val="0"/>
          <w:numId w:val="10"/>
        </w:numPr>
      </w:pPr>
      <w:r>
        <w:t xml:space="preserve">Es </w:t>
      </w:r>
      <w:proofErr w:type="spellStart"/>
      <w:r>
        <w:t>gibt</w:t>
      </w:r>
      <w:proofErr w:type="spellEnd"/>
      <w:r>
        <w:t xml:space="preserve"> </w:t>
      </w:r>
      <w:proofErr w:type="spellStart"/>
      <w:r>
        <w:t>keine</w:t>
      </w:r>
      <w:proofErr w:type="spellEnd"/>
      <w:r>
        <w:t xml:space="preserve"> </w:t>
      </w:r>
      <w:proofErr w:type="spellStart"/>
      <w:r>
        <w:t>andere</w:t>
      </w:r>
      <w:proofErr w:type="spellEnd"/>
      <w:r>
        <w:t xml:space="preserve"> </w:t>
      </w:r>
      <w:proofErr w:type="spellStart"/>
      <w:r>
        <w:t>relevante</w:t>
      </w:r>
      <w:proofErr w:type="spellEnd"/>
      <w:r>
        <w:t xml:space="preserve"> Art </w:t>
      </w:r>
      <w:proofErr w:type="spellStart"/>
      <w:r>
        <w:t>und</w:t>
      </w:r>
      <w:proofErr w:type="spellEnd"/>
      <w:r>
        <w:t xml:space="preserve"> Weise, </w:t>
      </w:r>
      <w:r w:rsidR="004314FA">
        <w:t xml:space="preserve">um </w:t>
      </w:r>
      <w:r>
        <w:t xml:space="preserve">mit </w:t>
      </w:r>
      <w:proofErr w:type="spellStart"/>
      <w:r>
        <w:t>einer</w:t>
      </w:r>
      <w:proofErr w:type="spellEnd"/>
      <w:r>
        <w:t xml:space="preserve"> </w:t>
      </w:r>
      <w:proofErr w:type="spellStart"/>
      <w:r>
        <w:t>Pandemie</w:t>
      </w:r>
      <w:proofErr w:type="spellEnd"/>
      <w:r>
        <w:t xml:space="preserve"> </w:t>
      </w:r>
      <w:proofErr w:type="spellStart"/>
      <w:r>
        <w:t>umzugehen</w:t>
      </w:r>
      <w:proofErr w:type="spellEnd"/>
      <w:r w:rsidR="00403A33">
        <w:t>.</w:t>
      </w:r>
    </w:p>
    <w:p w14:paraId="0C27C34E" w14:textId="5081E43A" w:rsidR="00B21D89" w:rsidRDefault="00000000">
      <w:pPr>
        <w:pStyle w:val="Listenabsatz"/>
        <w:numPr>
          <w:ilvl w:val="0"/>
          <w:numId w:val="10"/>
        </w:numPr>
      </w:pPr>
      <w:r>
        <w:t xml:space="preserve">Die </w:t>
      </w:r>
      <w:proofErr w:type="spellStart"/>
      <w:r>
        <w:t>fehlende</w:t>
      </w:r>
      <w:proofErr w:type="spellEnd"/>
      <w:r>
        <w:t xml:space="preserve"> </w:t>
      </w:r>
      <w:proofErr w:type="spellStart"/>
      <w:r>
        <w:t>freiwillige</w:t>
      </w:r>
      <w:proofErr w:type="spellEnd"/>
      <w:r>
        <w:t xml:space="preserve"> </w:t>
      </w:r>
      <w:proofErr w:type="spellStart"/>
      <w:r w:rsidR="00403A33">
        <w:t>Mitwirkung</w:t>
      </w:r>
      <w:proofErr w:type="spellEnd"/>
      <w:r>
        <w:t xml:space="preserve"> </w:t>
      </w:r>
      <w:proofErr w:type="spellStart"/>
      <w:r>
        <w:t>eines</w:t>
      </w:r>
      <w:proofErr w:type="spellEnd"/>
      <w:r>
        <w:t xml:space="preserve"> </w:t>
      </w:r>
      <w:proofErr w:type="spellStart"/>
      <w:r>
        <w:t>Teils</w:t>
      </w:r>
      <w:proofErr w:type="spellEnd"/>
      <w:r>
        <w:t xml:space="preserve"> der </w:t>
      </w:r>
      <w:proofErr w:type="spellStart"/>
      <w:r>
        <w:t>Bevölkerung</w:t>
      </w:r>
      <w:proofErr w:type="spellEnd"/>
      <w:r>
        <w:t xml:space="preserve"> </w:t>
      </w:r>
      <w:proofErr w:type="spellStart"/>
      <w:r>
        <w:t>ist</w:t>
      </w:r>
      <w:proofErr w:type="spellEnd"/>
      <w:r>
        <w:t xml:space="preserve"> </w:t>
      </w:r>
      <w:proofErr w:type="spellStart"/>
      <w:r>
        <w:t>ein</w:t>
      </w:r>
      <w:proofErr w:type="spellEnd"/>
      <w:r>
        <w:t xml:space="preserve"> </w:t>
      </w:r>
      <w:proofErr w:type="spellStart"/>
      <w:r>
        <w:t>Problem</w:t>
      </w:r>
      <w:proofErr w:type="spellEnd"/>
      <w:r>
        <w:t xml:space="preserve">, </w:t>
      </w:r>
      <w:proofErr w:type="spellStart"/>
      <w:r>
        <w:t>das</w:t>
      </w:r>
      <w:proofErr w:type="spellEnd"/>
      <w:r>
        <w:t xml:space="preserve"> mit </w:t>
      </w:r>
      <w:proofErr w:type="spellStart"/>
      <w:r>
        <w:t>Zwang</w:t>
      </w:r>
      <w:proofErr w:type="spellEnd"/>
      <w:r>
        <w:t xml:space="preserve"> </w:t>
      </w:r>
      <w:r w:rsidR="00335AFF">
        <w:t>("</w:t>
      </w:r>
      <w:proofErr w:type="spellStart"/>
      <w:r w:rsidR="00335AFF">
        <w:t>zu</w:t>
      </w:r>
      <w:proofErr w:type="spellEnd"/>
      <w:r w:rsidR="00335AFF">
        <w:t xml:space="preserve"> </w:t>
      </w:r>
      <w:proofErr w:type="spellStart"/>
      <w:r w:rsidR="00335AFF">
        <w:t>ihrem</w:t>
      </w:r>
      <w:proofErr w:type="spellEnd"/>
      <w:r w:rsidR="00335AFF">
        <w:t xml:space="preserve"> </w:t>
      </w:r>
      <w:proofErr w:type="spellStart"/>
      <w:r w:rsidR="00335AFF">
        <w:t>Besten</w:t>
      </w:r>
      <w:proofErr w:type="spellEnd"/>
      <w:r w:rsidR="00335AFF">
        <w:t xml:space="preserve">") </w:t>
      </w:r>
      <w:proofErr w:type="spellStart"/>
      <w:r w:rsidR="00335AFF">
        <w:t>angegangen</w:t>
      </w:r>
      <w:proofErr w:type="spellEnd"/>
      <w:r w:rsidR="00335AFF">
        <w:t xml:space="preserve"> </w:t>
      </w:r>
      <w:proofErr w:type="spellStart"/>
      <w:r>
        <w:t>werden</w:t>
      </w:r>
      <w:proofErr w:type="spellEnd"/>
      <w:r>
        <w:t xml:space="preserve"> </w:t>
      </w:r>
      <w:proofErr w:type="spellStart"/>
      <w:r>
        <w:t>muss</w:t>
      </w:r>
      <w:proofErr w:type="spellEnd"/>
      <w:r w:rsidR="00403A33">
        <w:t>.</w:t>
      </w:r>
    </w:p>
    <w:p w14:paraId="6C7C447A" w14:textId="6FCC8B30" w:rsidR="00B21D89" w:rsidRDefault="00000000">
      <w:pPr>
        <w:pStyle w:val="Listenabsatz"/>
        <w:numPr>
          <w:ilvl w:val="0"/>
          <w:numId w:val="10"/>
        </w:numPr>
      </w:pPr>
      <w:r>
        <w:t xml:space="preserve">Das Schweizer Gesundheitssystem ist - außerhalb </w:t>
      </w:r>
      <w:proofErr w:type="spellStart"/>
      <w:r>
        <w:t>einer</w:t>
      </w:r>
      <w:proofErr w:type="spellEnd"/>
      <w:r>
        <w:t xml:space="preserve"> </w:t>
      </w:r>
      <w:proofErr w:type="spellStart"/>
      <w:r>
        <w:t>Pandemie</w:t>
      </w:r>
      <w:proofErr w:type="spellEnd"/>
      <w:r>
        <w:t xml:space="preserve"> - </w:t>
      </w:r>
      <w:proofErr w:type="spellStart"/>
      <w:r>
        <w:t>voll</w:t>
      </w:r>
      <w:proofErr w:type="spellEnd"/>
      <w:r>
        <w:t xml:space="preserve"> </w:t>
      </w:r>
      <w:proofErr w:type="spellStart"/>
      <w:r>
        <w:t>funktionsfähig</w:t>
      </w:r>
      <w:proofErr w:type="spellEnd"/>
      <w:r>
        <w:t xml:space="preserve">, es </w:t>
      </w:r>
      <w:proofErr w:type="spellStart"/>
      <w:r>
        <w:t>fehlt</w:t>
      </w:r>
      <w:proofErr w:type="spellEnd"/>
      <w:r>
        <w:t xml:space="preserve"> </w:t>
      </w:r>
      <w:proofErr w:type="spellStart"/>
      <w:r>
        <w:t>weder</w:t>
      </w:r>
      <w:proofErr w:type="spellEnd"/>
      <w:r>
        <w:t xml:space="preserve"> an </w:t>
      </w:r>
      <w:proofErr w:type="spellStart"/>
      <w:r>
        <w:t>Betten</w:t>
      </w:r>
      <w:proofErr w:type="spellEnd"/>
      <w:r>
        <w:t xml:space="preserve">, </w:t>
      </w:r>
      <w:proofErr w:type="spellStart"/>
      <w:r>
        <w:t>noch</w:t>
      </w:r>
      <w:proofErr w:type="spellEnd"/>
      <w:r>
        <w:t xml:space="preserve"> an </w:t>
      </w:r>
      <w:proofErr w:type="spellStart"/>
      <w:r>
        <w:t>Personal</w:t>
      </w:r>
      <w:proofErr w:type="spellEnd"/>
      <w:r>
        <w:t xml:space="preserve">, </w:t>
      </w:r>
      <w:proofErr w:type="spellStart"/>
      <w:r w:rsidR="006038EF">
        <w:t>Medikamenten</w:t>
      </w:r>
      <w:proofErr w:type="spellEnd"/>
      <w:r w:rsidR="006038EF">
        <w:t xml:space="preserve"> </w:t>
      </w:r>
      <w:proofErr w:type="spellStart"/>
      <w:r w:rsidR="006038EF">
        <w:t>oder</w:t>
      </w:r>
      <w:proofErr w:type="spellEnd"/>
      <w:r w:rsidR="006038EF">
        <w:t xml:space="preserve"> </w:t>
      </w:r>
      <w:proofErr w:type="spellStart"/>
      <w:r>
        <w:t>Material</w:t>
      </w:r>
      <w:proofErr w:type="spellEnd"/>
      <w:r w:rsidR="00403A33">
        <w:t>.</w:t>
      </w:r>
    </w:p>
    <w:p w14:paraId="765BDE8C" w14:textId="6BFCE329" w:rsidR="00B21D89" w:rsidRDefault="00000000">
      <w:pPr>
        <w:pStyle w:val="Listenabsatz"/>
        <w:numPr>
          <w:ilvl w:val="0"/>
          <w:numId w:val="10"/>
        </w:numPr>
      </w:pPr>
      <w:proofErr w:type="spellStart"/>
      <w:r>
        <w:t>Weitere</w:t>
      </w:r>
      <w:proofErr w:type="spellEnd"/>
      <w:r>
        <w:t xml:space="preserve"> </w:t>
      </w:r>
      <w:proofErr w:type="spellStart"/>
      <w:r>
        <w:t>Pandemien</w:t>
      </w:r>
      <w:proofErr w:type="spellEnd"/>
      <w:r>
        <w:t xml:space="preserve"> </w:t>
      </w:r>
      <w:proofErr w:type="spellStart"/>
      <w:r>
        <w:t>sind</w:t>
      </w:r>
      <w:proofErr w:type="spellEnd"/>
      <w:r>
        <w:t xml:space="preserve"> </w:t>
      </w:r>
      <w:proofErr w:type="spellStart"/>
      <w:r>
        <w:t>unmittelbar</w:t>
      </w:r>
      <w:proofErr w:type="spellEnd"/>
      <w:r>
        <w:t xml:space="preserve"> </w:t>
      </w:r>
      <w:proofErr w:type="spellStart"/>
      <w:r>
        <w:t>zu</w:t>
      </w:r>
      <w:proofErr w:type="spellEnd"/>
      <w:r>
        <w:t xml:space="preserve"> </w:t>
      </w:r>
      <w:proofErr w:type="spellStart"/>
      <w:r>
        <w:t>befürchten</w:t>
      </w:r>
      <w:proofErr w:type="spellEnd"/>
      <w:r w:rsidR="00403A33">
        <w:t>.</w:t>
      </w:r>
    </w:p>
    <w:p w14:paraId="3D75A628" w14:textId="41AFD898" w:rsidR="00B21D89" w:rsidRDefault="00000000">
      <w:pPr>
        <w:pStyle w:val="Listenabsatz"/>
        <w:numPr>
          <w:ilvl w:val="0"/>
          <w:numId w:val="10"/>
        </w:numPr>
      </w:pPr>
      <w:r>
        <w:t xml:space="preserve">Die WHO </w:t>
      </w:r>
      <w:proofErr w:type="spellStart"/>
      <w:r w:rsidR="00DE0A97">
        <w:t>spielt</w:t>
      </w:r>
      <w:proofErr w:type="spellEnd"/>
      <w:r w:rsidR="00DE0A97">
        <w:t xml:space="preserve"> </w:t>
      </w:r>
      <w:proofErr w:type="spellStart"/>
      <w:r w:rsidR="00D31A0E">
        <w:t>unter</w:t>
      </w:r>
      <w:proofErr w:type="spellEnd"/>
      <w:r w:rsidR="00D31A0E">
        <w:t xml:space="preserve"> </w:t>
      </w:r>
      <w:proofErr w:type="spellStart"/>
      <w:r w:rsidR="006038EF">
        <w:t>allen</w:t>
      </w:r>
      <w:proofErr w:type="spellEnd"/>
      <w:r w:rsidR="006038EF">
        <w:t xml:space="preserve"> </w:t>
      </w:r>
      <w:proofErr w:type="spellStart"/>
      <w:r w:rsidR="006038EF">
        <w:t>Umständen</w:t>
      </w:r>
      <w:proofErr w:type="spellEnd"/>
      <w:r w:rsidR="006038EF">
        <w:t xml:space="preserve"> </w:t>
      </w:r>
      <w:proofErr w:type="spellStart"/>
      <w:r>
        <w:t>eine</w:t>
      </w:r>
      <w:proofErr w:type="spellEnd"/>
      <w:r>
        <w:t xml:space="preserve"> </w:t>
      </w:r>
      <w:proofErr w:type="spellStart"/>
      <w:r>
        <w:t>heilsame</w:t>
      </w:r>
      <w:proofErr w:type="spellEnd"/>
      <w:r>
        <w:t xml:space="preserve"> Rolle</w:t>
      </w:r>
      <w:r w:rsidR="00403A33">
        <w:t>.</w:t>
      </w:r>
    </w:p>
    <w:p w14:paraId="65742BC3" w14:textId="17399157" w:rsidR="00B21D89" w:rsidRDefault="00000000">
      <w:pPr>
        <w:pStyle w:val="Listenabsatz"/>
        <w:numPr>
          <w:ilvl w:val="0"/>
          <w:numId w:val="10"/>
        </w:numPr>
        <w:rPr>
          <w:lang w:eastAsia="fr-CH"/>
        </w:rPr>
      </w:pPr>
      <w:r>
        <w:t xml:space="preserve">Es </w:t>
      </w:r>
      <w:proofErr w:type="spellStart"/>
      <w:r>
        <w:t>ist</w:t>
      </w:r>
      <w:proofErr w:type="spellEnd"/>
      <w:r>
        <w:t xml:space="preserve"> </w:t>
      </w:r>
      <w:proofErr w:type="spellStart"/>
      <w:r>
        <w:t>möglich</w:t>
      </w:r>
      <w:proofErr w:type="spellEnd"/>
      <w:r>
        <w:t xml:space="preserve"> </w:t>
      </w:r>
      <w:proofErr w:type="spellStart"/>
      <w:r>
        <w:t>und</w:t>
      </w:r>
      <w:proofErr w:type="spellEnd"/>
      <w:r>
        <w:t xml:space="preserve"> </w:t>
      </w:r>
      <w:proofErr w:type="spellStart"/>
      <w:r>
        <w:t>wünschenswert</w:t>
      </w:r>
      <w:proofErr w:type="spellEnd"/>
      <w:r>
        <w:t xml:space="preserve">, </w:t>
      </w:r>
      <w:proofErr w:type="spellStart"/>
      <w:r>
        <w:t>eine</w:t>
      </w:r>
      <w:proofErr w:type="spellEnd"/>
      <w:r>
        <w:t xml:space="preserve"> </w:t>
      </w:r>
      <w:proofErr w:type="spellStart"/>
      <w:r>
        <w:t>komplexe</w:t>
      </w:r>
      <w:proofErr w:type="spellEnd"/>
      <w:r>
        <w:t xml:space="preserve"> Situation von </w:t>
      </w:r>
      <w:proofErr w:type="spellStart"/>
      <w:r>
        <w:t>einem</w:t>
      </w:r>
      <w:proofErr w:type="spellEnd"/>
      <w:r>
        <w:t xml:space="preserve"> </w:t>
      </w:r>
      <w:proofErr w:type="spellStart"/>
      <w:r>
        <w:t>zentralen</w:t>
      </w:r>
      <w:proofErr w:type="spellEnd"/>
      <w:r>
        <w:t xml:space="preserve"> </w:t>
      </w:r>
      <w:proofErr w:type="spellStart"/>
      <w:r>
        <w:t>Punkt</w:t>
      </w:r>
      <w:proofErr w:type="spellEnd"/>
      <w:r>
        <w:t xml:space="preserve"> </w:t>
      </w:r>
      <w:proofErr w:type="spellStart"/>
      <w:r>
        <w:t>aus</w:t>
      </w:r>
      <w:proofErr w:type="spellEnd"/>
      <w:r>
        <w:t xml:space="preserve"> </w:t>
      </w:r>
      <w:proofErr w:type="spellStart"/>
      <w:r>
        <w:t>zu</w:t>
      </w:r>
      <w:proofErr w:type="spellEnd"/>
      <w:r>
        <w:t xml:space="preserve"> </w:t>
      </w:r>
      <w:proofErr w:type="spellStart"/>
      <w:proofErr w:type="gramStart"/>
      <w:r>
        <w:t>beherrschen</w:t>
      </w:r>
      <w:proofErr w:type="spellEnd"/>
      <w:r>
        <w:t>:</w:t>
      </w:r>
      <w:proofErr w:type="gramEnd"/>
      <w:r>
        <w:t xml:space="preserve"> </w:t>
      </w:r>
      <w:proofErr w:type="spellStart"/>
      <w:r w:rsidR="00403A33">
        <w:t>f</w:t>
      </w:r>
      <w:r>
        <w:t>olglich</w:t>
      </w:r>
      <w:proofErr w:type="spellEnd"/>
      <w:r>
        <w:t xml:space="preserve"> </w:t>
      </w:r>
      <w:proofErr w:type="spellStart"/>
      <w:r w:rsidR="00D31A0E">
        <w:rPr>
          <w:lang w:eastAsia="fr-CH"/>
        </w:rPr>
        <w:t>sind</w:t>
      </w:r>
      <w:proofErr w:type="spellEnd"/>
      <w:r w:rsidR="00D31A0E">
        <w:rPr>
          <w:lang w:eastAsia="fr-CH"/>
        </w:rPr>
        <w:t xml:space="preserve"> </w:t>
      </w:r>
      <w:proofErr w:type="spellStart"/>
      <w:r w:rsidR="001F31BE">
        <w:rPr>
          <w:lang w:eastAsia="fr-CH"/>
        </w:rPr>
        <w:t>nur</w:t>
      </w:r>
      <w:proofErr w:type="spellEnd"/>
      <w:r w:rsidR="001F31BE">
        <w:rPr>
          <w:lang w:eastAsia="fr-CH"/>
        </w:rPr>
        <w:t xml:space="preserve"> die </w:t>
      </w:r>
      <w:proofErr w:type="spellStart"/>
      <w:r w:rsidR="000F1C29">
        <w:rPr>
          <w:lang w:eastAsia="fr-CH"/>
        </w:rPr>
        <w:t>Bundesbehörden</w:t>
      </w:r>
      <w:proofErr w:type="spellEnd"/>
      <w:r w:rsidR="000F1C29">
        <w:rPr>
          <w:lang w:eastAsia="fr-CH"/>
        </w:rPr>
        <w:t xml:space="preserve"> in der Lage, </w:t>
      </w:r>
      <w:r w:rsidR="001F31BE">
        <w:rPr>
          <w:lang w:eastAsia="fr-CH"/>
        </w:rPr>
        <w:t xml:space="preserve">eine </w:t>
      </w:r>
      <w:proofErr w:type="spellStart"/>
      <w:r w:rsidR="001F31BE">
        <w:rPr>
          <w:lang w:eastAsia="fr-CH"/>
        </w:rPr>
        <w:t>solche</w:t>
      </w:r>
      <w:proofErr w:type="spellEnd"/>
      <w:r w:rsidR="001F31BE">
        <w:rPr>
          <w:lang w:eastAsia="fr-CH"/>
        </w:rPr>
        <w:t xml:space="preserve"> </w:t>
      </w:r>
      <w:proofErr w:type="spellStart"/>
      <w:r w:rsidR="001F31BE">
        <w:rPr>
          <w:lang w:eastAsia="fr-CH"/>
        </w:rPr>
        <w:t>Krise</w:t>
      </w:r>
      <w:proofErr w:type="spellEnd"/>
      <w:r w:rsidR="001F31BE">
        <w:rPr>
          <w:lang w:eastAsia="fr-CH"/>
        </w:rPr>
        <w:t xml:space="preserve"> </w:t>
      </w:r>
      <w:proofErr w:type="spellStart"/>
      <w:r w:rsidR="001F31BE">
        <w:rPr>
          <w:lang w:eastAsia="fr-CH"/>
        </w:rPr>
        <w:t>zu</w:t>
      </w:r>
      <w:proofErr w:type="spellEnd"/>
      <w:r w:rsidR="001F31BE">
        <w:rPr>
          <w:lang w:eastAsia="fr-CH"/>
        </w:rPr>
        <w:t xml:space="preserve"> </w:t>
      </w:r>
      <w:proofErr w:type="spellStart"/>
      <w:r w:rsidR="001F31BE">
        <w:rPr>
          <w:lang w:eastAsia="fr-CH"/>
        </w:rPr>
        <w:t>bewältigen</w:t>
      </w:r>
      <w:proofErr w:type="spellEnd"/>
      <w:r w:rsidR="001F31BE">
        <w:rPr>
          <w:lang w:eastAsia="fr-CH"/>
        </w:rPr>
        <w:t xml:space="preserve">, </w:t>
      </w:r>
      <w:proofErr w:type="spellStart"/>
      <w:r>
        <w:rPr>
          <w:lang w:eastAsia="fr-CH"/>
        </w:rPr>
        <w:t>und</w:t>
      </w:r>
      <w:proofErr w:type="spellEnd"/>
      <w:r>
        <w:rPr>
          <w:lang w:eastAsia="fr-CH"/>
        </w:rPr>
        <w:t xml:space="preserve"> es </w:t>
      </w:r>
      <w:proofErr w:type="spellStart"/>
      <w:r>
        <w:rPr>
          <w:lang w:eastAsia="fr-CH"/>
        </w:rPr>
        <w:t>ist</w:t>
      </w:r>
      <w:proofErr w:type="spellEnd"/>
      <w:r>
        <w:rPr>
          <w:lang w:eastAsia="fr-CH"/>
        </w:rPr>
        <w:t xml:space="preserve"> </w:t>
      </w:r>
      <w:proofErr w:type="spellStart"/>
      <w:r>
        <w:rPr>
          <w:lang w:eastAsia="fr-CH"/>
        </w:rPr>
        <w:t>daher</w:t>
      </w:r>
      <w:proofErr w:type="spellEnd"/>
      <w:r>
        <w:rPr>
          <w:lang w:eastAsia="fr-CH"/>
        </w:rPr>
        <w:t xml:space="preserve"> </w:t>
      </w:r>
      <w:proofErr w:type="spellStart"/>
      <w:r w:rsidR="001F31BE">
        <w:rPr>
          <w:lang w:eastAsia="fr-CH"/>
        </w:rPr>
        <w:t>unerlässlich</w:t>
      </w:r>
      <w:proofErr w:type="spellEnd"/>
      <w:r w:rsidR="001F31BE">
        <w:rPr>
          <w:lang w:eastAsia="fr-CH"/>
        </w:rPr>
        <w:t xml:space="preserve">, </w:t>
      </w:r>
      <w:proofErr w:type="spellStart"/>
      <w:r w:rsidR="001F31BE">
        <w:rPr>
          <w:lang w:eastAsia="fr-CH"/>
        </w:rPr>
        <w:t>ihnen</w:t>
      </w:r>
      <w:proofErr w:type="spellEnd"/>
      <w:r w:rsidR="001F31BE">
        <w:rPr>
          <w:lang w:eastAsia="fr-CH"/>
        </w:rPr>
        <w:t xml:space="preserve"> </w:t>
      </w:r>
      <w:proofErr w:type="spellStart"/>
      <w:r w:rsidR="001F31BE">
        <w:rPr>
          <w:lang w:eastAsia="fr-CH"/>
        </w:rPr>
        <w:t>mehr</w:t>
      </w:r>
      <w:proofErr w:type="spellEnd"/>
      <w:r w:rsidR="001F31BE">
        <w:rPr>
          <w:lang w:eastAsia="fr-CH"/>
        </w:rPr>
        <w:t xml:space="preserve"> </w:t>
      </w:r>
      <w:proofErr w:type="spellStart"/>
      <w:r w:rsidR="001F31BE">
        <w:rPr>
          <w:lang w:eastAsia="fr-CH"/>
        </w:rPr>
        <w:t>Kompetenzen</w:t>
      </w:r>
      <w:proofErr w:type="spellEnd"/>
      <w:r w:rsidR="001F31BE">
        <w:rPr>
          <w:lang w:eastAsia="fr-CH"/>
        </w:rPr>
        <w:t xml:space="preserve"> </w:t>
      </w:r>
      <w:proofErr w:type="spellStart"/>
      <w:r w:rsidR="001F31BE">
        <w:rPr>
          <w:lang w:eastAsia="fr-CH"/>
        </w:rPr>
        <w:t>und</w:t>
      </w:r>
      <w:proofErr w:type="spellEnd"/>
      <w:r w:rsidR="001F31BE">
        <w:rPr>
          <w:lang w:eastAsia="fr-CH"/>
        </w:rPr>
        <w:t xml:space="preserve"> </w:t>
      </w:r>
      <w:proofErr w:type="spellStart"/>
      <w:r w:rsidR="001F31BE">
        <w:rPr>
          <w:lang w:eastAsia="fr-CH"/>
        </w:rPr>
        <w:t>Befugnisse</w:t>
      </w:r>
      <w:proofErr w:type="spellEnd"/>
      <w:r w:rsidR="001F31BE">
        <w:rPr>
          <w:lang w:eastAsia="fr-CH"/>
        </w:rPr>
        <w:t xml:space="preserve"> </w:t>
      </w:r>
      <w:proofErr w:type="spellStart"/>
      <w:r w:rsidR="001F31BE">
        <w:rPr>
          <w:lang w:eastAsia="fr-CH"/>
        </w:rPr>
        <w:t>zu</w:t>
      </w:r>
      <w:proofErr w:type="spellEnd"/>
      <w:r w:rsidR="001F31BE">
        <w:rPr>
          <w:lang w:eastAsia="fr-CH"/>
        </w:rPr>
        <w:t xml:space="preserve"> </w:t>
      </w:r>
      <w:proofErr w:type="spellStart"/>
      <w:r w:rsidR="001F31BE">
        <w:rPr>
          <w:lang w:eastAsia="fr-CH"/>
        </w:rPr>
        <w:t>übertragen</w:t>
      </w:r>
      <w:proofErr w:type="spellEnd"/>
      <w:r w:rsidR="00403A33">
        <w:rPr>
          <w:lang w:eastAsia="fr-CH"/>
        </w:rPr>
        <w:t>.</w:t>
      </w:r>
    </w:p>
    <w:p w14:paraId="34BFD2E0" w14:textId="5FF5B1E6" w:rsidR="00B21D89" w:rsidRDefault="00000000">
      <w:pPr>
        <w:pStyle w:val="Listenabsatz"/>
        <w:numPr>
          <w:ilvl w:val="0"/>
          <w:numId w:val="10"/>
        </w:numPr>
        <w:rPr>
          <w:lang w:eastAsia="fr-CH"/>
        </w:rPr>
      </w:pPr>
      <w:r>
        <w:rPr>
          <w:lang w:eastAsia="fr-CH"/>
        </w:rPr>
        <w:t xml:space="preserve">Die </w:t>
      </w:r>
      <w:proofErr w:type="spellStart"/>
      <w:r w:rsidR="00403A33">
        <w:rPr>
          <w:lang w:eastAsia="fr-CH"/>
        </w:rPr>
        <w:t>Gesetzesrevision</w:t>
      </w:r>
      <w:proofErr w:type="spellEnd"/>
      <w:r w:rsidRPr="001A33DC">
        <w:rPr>
          <w:lang w:eastAsia="fr-CH"/>
        </w:rPr>
        <w:t xml:space="preserve"> </w:t>
      </w:r>
      <w:proofErr w:type="spellStart"/>
      <w:r w:rsidRPr="001A33DC">
        <w:rPr>
          <w:lang w:eastAsia="fr-CH"/>
        </w:rPr>
        <w:t>wird</w:t>
      </w:r>
      <w:proofErr w:type="spellEnd"/>
      <w:r w:rsidRPr="001A33DC">
        <w:rPr>
          <w:lang w:eastAsia="fr-CH"/>
        </w:rPr>
        <w:t xml:space="preserve"> </w:t>
      </w:r>
      <w:proofErr w:type="spellStart"/>
      <w:r w:rsidRPr="001A33DC">
        <w:rPr>
          <w:lang w:eastAsia="fr-CH"/>
        </w:rPr>
        <w:t>für</w:t>
      </w:r>
      <w:proofErr w:type="spellEnd"/>
      <w:r w:rsidRPr="001A33DC">
        <w:rPr>
          <w:lang w:eastAsia="fr-CH"/>
        </w:rPr>
        <w:t xml:space="preserve"> die Gesellschaft </w:t>
      </w:r>
      <w:proofErr w:type="spellStart"/>
      <w:r w:rsidR="004E40E3">
        <w:rPr>
          <w:lang w:eastAsia="fr-CH"/>
        </w:rPr>
        <w:t>nur</w:t>
      </w:r>
      <w:proofErr w:type="spellEnd"/>
      <w:r w:rsidR="004E40E3">
        <w:rPr>
          <w:lang w:eastAsia="fr-CH"/>
        </w:rPr>
        <w:t xml:space="preserve"> </w:t>
      </w:r>
      <w:r w:rsidRPr="001A33DC">
        <w:rPr>
          <w:lang w:eastAsia="fr-CH"/>
        </w:rPr>
        <w:t xml:space="preserve">positive </w:t>
      </w:r>
      <w:proofErr w:type="spellStart"/>
      <w:r w:rsidRPr="001A33DC">
        <w:rPr>
          <w:lang w:eastAsia="fr-CH"/>
        </w:rPr>
        <w:t>Auswirkungen</w:t>
      </w:r>
      <w:proofErr w:type="spellEnd"/>
      <w:r w:rsidRPr="001A33DC">
        <w:rPr>
          <w:lang w:eastAsia="fr-CH"/>
        </w:rPr>
        <w:t xml:space="preserve"> </w:t>
      </w:r>
      <w:proofErr w:type="spellStart"/>
      <w:r w:rsidRPr="001A33DC">
        <w:rPr>
          <w:lang w:eastAsia="fr-CH"/>
        </w:rPr>
        <w:t>haben</w:t>
      </w:r>
      <w:proofErr w:type="spellEnd"/>
      <w:r w:rsidR="00403A33">
        <w:rPr>
          <w:lang w:eastAsia="fr-CH"/>
        </w:rPr>
        <w:t>.</w:t>
      </w:r>
    </w:p>
    <w:p w14:paraId="3E099898" w14:textId="77777777" w:rsidR="00B21D89" w:rsidRDefault="00000000">
      <w:pPr>
        <w:pStyle w:val="Listenabsatz"/>
        <w:numPr>
          <w:ilvl w:val="0"/>
          <w:numId w:val="10"/>
        </w:numPr>
      </w:pPr>
      <w:r w:rsidRPr="00FA6120">
        <w:t xml:space="preserve">Die Behörden </w:t>
      </w:r>
      <w:r w:rsidR="004E40E3">
        <w:t xml:space="preserve">verhalten sich ehrlich, transparent und wahrheitsgemäß und kommunizieren </w:t>
      </w:r>
      <w:r w:rsidR="00D31A0E">
        <w:t>auch so.</w:t>
      </w:r>
    </w:p>
    <w:p w14:paraId="112FC20F" w14:textId="77777777" w:rsidR="00B21D89" w:rsidRDefault="00000000">
      <w:pPr>
        <w:pStyle w:val="berschrift2"/>
        <w:keepNext/>
      </w:pPr>
      <w:bookmarkStart w:id="14" w:name="_Toc158741706"/>
      <w:r>
        <w:t>Was nicht gesagt wird</w:t>
      </w:r>
      <w:bookmarkEnd w:id="14"/>
    </w:p>
    <w:p w14:paraId="70346DD2" w14:textId="77777777" w:rsidR="00B21D89" w:rsidRDefault="00000000">
      <w:pPr>
        <w:keepNext/>
      </w:pPr>
      <w:r>
        <w:t xml:space="preserve">Die Teilrevision des EpG lässt folgende Punkte der öffentlichen Gesundheit </w:t>
      </w:r>
      <w:proofErr w:type="gramStart"/>
      <w:r>
        <w:t>aus:</w:t>
      </w:r>
      <w:proofErr w:type="gramEnd"/>
    </w:p>
    <w:p w14:paraId="26661038" w14:textId="16FCA4CE" w:rsidR="00B21D89" w:rsidRDefault="00000000">
      <w:pPr>
        <w:pStyle w:val="Listenabsatz"/>
        <w:keepNext/>
        <w:numPr>
          <w:ilvl w:val="0"/>
          <w:numId w:val="6"/>
        </w:numPr>
        <w:rPr>
          <w:rFonts w:cstheme="minorHAnsi"/>
        </w:rPr>
      </w:pPr>
      <w:proofErr w:type="spellStart"/>
      <w:r w:rsidRPr="007B1610">
        <w:rPr>
          <w:rFonts w:cstheme="minorHAnsi"/>
        </w:rPr>
        <w:t>Sie</w:t>
      </w:r>
      <w:proofErr w:type="spellEnd"/>
      <w:r w:rsidRPr="007B1610">
        <w:rPr>
          <w:rFonts w:cstheme="minorHAnsi"/>
        </w:rPr>
        <w:t xml:space="preserve"> </w:t>
      </w:r>
      <w:proofErr w:type="spellStart"/>
      <w:r w:rsidRPr="007B1610">
        <w:rPr>
          <w:rFonts w:cstheme="minorHAnsi"/>
        </w:rPr>
        <w:t>erfüllt</w:t>
      </w:r>
      <w:proofErr w:type="spellEnd"/>
      <w:r w:rsidRPr="007B1610">
        <w:rPr>
          <w:rFonts w:cstheme="minorHAnsi"/>
        </w:rPr>
        <w:t xml:space="preserve"> die </w:t>
      </w:r>
      <w:proofErr w:type="spellStart"/>
      <w:r w:rsidRPr="007B1610">
        <w:rPr>
          <w:rFonts w:cstheme="minorHAnsi"/>
        </w:rPr>
        <w:t>verfassungsrechtliche</w:t>
      </w:r>
      <w:proofErr w:type="spellEnd"/>
      <w:r w:rsidRPr="007B1610">
        <w:rPr>
          <w:rFonts w:cstheme="minorHAnsi"/>
        </w:rPr>
        <w:t xml:space="preserve"> </w:t>
      </w:r>
      <w:proofErr w:type="spellStart"/>
      <w:r w:rsidRPr="007B1610">
        <w:rPr>
          <w:rFonts w:cstheme="minorHAnsi"/>
        </w:rPr>
        <w:t>Verpflichtung</w:t>
      </w:r>
      <w:proofErr w:type="spellEnd"/>
      <w:r w:rsidRPr="007B1610">
        <w:rPr>
          <w:rFonts w:cstheme="minorHAnsi"/>
        </w:rPr>
        <w:t xml:space="preserve">, die </w:t>
      </w:r>
      <w:proofErr w:type="spellStart"/>
      <w:r w:rsidRPr="007B1610">
        <w:rPr>
          <w:rFonts w:cstheme="minorHAnsi"/>
        </w:rPr>
        <w:t>Komplementärmedizin</w:t>
      </w:r>
      <w:proofErr w:type="spellEnd"/>
      <w:r w:rsidRPr="007B1610">
        <w:rPr>
          <w:rFonts w:cstheme="minorHAnsi"/>
        </w:rPr>
        <w:t xml:space="preserve"> </w:t>
      </w:r>
      <w:proofErr w:type="spellStart"/>
      <w:r w:rsidR="00403A33">
        <w:rPr>
          <w:rFonts w:cstheme="minorHAnsi"/>
        </w:rPr>
        <w:t>zu</w:t>
      </w:r>
      <w:proofErr w:type="spellEnd"/>
      <w:r w:rsidR="00403A33">
        <w:rPr>
          <w:rFonts w:cstheme="minorHAnsi"/>
        </w:rPr>
        <w:t xml:space="preserve"> </w:t>
      </w:r>
      <w:proofErr w:type="spellStart"/>
      <w:r w:rsidRPr="007B1610">
        <w:rPr>
          <w:rFonts w:cstheme="minorHAnsi"/>
        </w:rPr>
        <w:t>berücksichtigen</w:t>
      </w:r>
      <w:proofErr w:type="spellEnd"/>
      <w:r w:rsidR="00403A33">
        <w:rPr>
          <w:rFonts w:cstheme="minorHAnsi"/>
        </w:rPr>
        <w:t xml:space="preserve">, </w:t>
      </w:r>
      <w:proofErr w:type="spellStart"/>
      <w:r w:rsidR="00403A33">
        <w:rPr>
          <w:rFonts w:cstheme="minorHAnsi"/>
        </w:rPr>
        <w:t>nicht</w:t>
      </w:r>
      <w:proofErr w:type="spellEnd"/>
      <w:r w:rsidRPr="007B1610">
        <w:rPr>
          <w:rFonts w:cstheme="minorHAnsi"/>
        </w:rPr>
        <w:t xml:space="preserve"> (Art. Art 118a BV)</w:t>
      </w:r>
      <w:r w:rsidR="00403A33">
        <w:rPr>
          <w:rFonts w:cstheme="minorHAnsi"/>
        </w:rPr>
        <w:t>.</w:t>
      </w:r>
    </w:p>
    <w:p w14:paraId="348902A5" w14:textId="3409A4F0" w:rsidR="00B21D89" w:rsidRDefault="00000000">
      <w:pPr>
        <w:pStyle w:val="Listenabsatz"/>
        <w:numPr>
          <w:ilvl w:val="0"/>
          <w:numId w:val="6"/>
        </w:numPr>
        <w:rPr>
          <w:rFonts w:cstheme="minorHAnsi"/>
        </w:rPr>
      </w:pPr>
      <w:r>
        <w:rPr>
          <w:rFonts w:cstheme="minorHAnsi"/>
        </w:rPr>
        <w:t xml:space="preserve">Sie </w:t>
      </w:r>
      <w:proofErr w:type="spellStart"/>
      <w:r>
        <w:rPr>
          <w:rFonts w:cstheme="minorHAnsi"/>
        </w:rPr>
        <w:t>nimmt</w:t>
      </w:r>
      <w:proofErr w:type="spellEnd"/>
      <w:r>
        <w:rPr>
          <w:rFonts w:cstheme="minorHAnsi"/>
        </w:rPr>
        <w:t xml:space="preserve"> </w:t>
      </w:r>
      <w:proofErr w:type="spellStart"/>
      <w:r>
        <w:rPr>
          <w:rFonts w:cstheme="minorHAnsi"/>
        </w:rPr>
        <w:t>keinen</w:t>
      </w:r>
      <w:proofErr w:type="spellEnd"/>
      <w:r>
        <w:rPr>
          <w:rFonts w:cstheme="minorHAnsi"/>
        </w:rPr>
        <w:t xml:space="preserve"> </w:t>
      </w:r>
      <w:proofErr w:type="spellStart"/>
      <w:r>
        <w:rPr>
          <w:rFonts w:cstheme="minorHAnsi"/>
        </w:rPr>
        <w:t>Bezug</w:t>
      </w:r>
      <w:proofErr w:type="spellEnd"/>
      <w:r>
        <w:rPr>
          <w:rFonts w:cstheme="minorHAnsi"/>
        </w:rPr>
        <w:t xml:space="preserve"> </w:t>
      </w:r>
      <w:proofErr w:type="spellStart"/>
      <w:r>
        <w:rPr>
          <w:rFonts w:cstheme="minorHAnsi"/>
        </w:rPr>
        <w:t>auf</w:t>
      </w:r>
      <w:proofErr w:type="spellEnd"/>
      <w:r>
        <w:rPr>
          <w:rFonts w:cstheme="minorHAnsi"/>
        </w:rPr>
        <w:t xml:space="preserve"> die </w:t>
      </w:r>
      <w:proofErr w:type="spellStart"/>
      <w:r>
        <w:rPr>
          <w:rFonts w:cstheme="minorHAnsi"/>
        </w:rPr>
        <w:t>Gesundheitsförderung</w:t>
      </w:r>
      <w:proofErr w:type="spellEnd"/>
      <w:r>
        <w:rPr>
          <w:rFonts w:cstheme="minorHAnsi"/>
        </w:rPr>
        <w:t xml:space="preserve"> </w:t>
      </w:r>
      <w:proofErr w:type="spellStart"/>
      <w:r>
        <w:rPr>
          <w:rFonts w:cstheme="minorHAnsi"/>
        </w:rPr>
        <w:t>und</w:t>
      </w:r>
      <w:proofErr w:type="spellEnd"/>
      <w:r>
        <w:rPr>
          <w:rFonts w:cstheme="minorHAnsi"/>
        </w:rPr>
        <w:t xml:space="preserve"> die Ottawa-Charta, </w:t>
      </w:r>
      <w:proofErr w:type="spellStart"/>
      <w:r>
        <w:rPr>
          <w:rFonts w:cstheme="minorHAnsi"/>
        </w:rPr>
        <w:t>das</w:t>
      </w:r>
      <w:proofErr w:type="spellEnd"/>
      <w:r>
        <w:rPr>
          <w:rFonts w:cstheme="minorHAnsi"/>
        </w:rPr>
        <w:t xml:space="preserve"> </w:t>
      </w:r>
      <w:proofErr w:type="spellStart"/>
      <w:r>
        <w:rPr>
          <w:rFonts w:cstheme="minorHAnsi"/>
        </w:rPr>
        <w:t>zentrale</w:t>
      </w:r>
      <w:proofErr w:type="spellEnd"/>
      <w:r>
        <w:rPr>
          <w:rFonts w:cstheme="minorHAnsi"/>
        </w:rPr>
        <w:t xml:space="preserve"> </w:t>
      </w:r>
      <w:proofErr w:type="spellStart"/>
      <w:r>
        <w:rPr>
          <w:rFonts w:cstheme="minorHAnsi"/>
        </w:rPr>
        <w:t>Dokument</w:t>
      </w:r>
      <w:proofErr w:type="spellEnd"/>
      <w:r>
        <w:rPr>
          <w:rFonts w:cstheme="minorHAnsi"/>
        </w:rPr>
        <w:t xml:space="preserve"> der WHO</w:t>
      </w:r>
      <w:r w:rsidR="00403A33">
        <w:rPr>
          <w:rFonts w:cstheme="minorHAnsi"/>
        </w:rPr>
        <w:t>.</w:t>
      </w:r>
    </w:p>
    <w:p w14:paraId="073746AB" w14:textId="0EF3BABC" w:rsidR="00B21D89" w:rsidRDefault="00000000">
      <w:pPr>
        <w:pStyle w:val="Listenabsatz"/>
        <w:numPr>
          <w:ilvl w:val="0"/>
          <w:numId w:val="6"/>
        </w:numPr>
        <w:rPr>
          <w:rFonts w:cstheme="minorHAnsi"/>
        </w:rPr>
      </w:pPr>
      <w:proofErr w:type="spellStart"/>
      <w:r>
        <w:rPr>
          <w:rFonts w:cstheme="minorHAnsi"/>
        </w:rPr>
        <w:lastRenderedPageBreak/>
        <w:t>Sie</w:t>
      </w:r>
      <w:proofErr w:type="spellEnd"/>
      <w:r>
        <w:rPr>
          <w:rFonts w:cstheme="minorHAnsi"/>
        </w:rPr>
        <w:t xml:space="preserve"> </w:t>
      </w:r>
      <w:proofErr w:type="spellStart"/>
      <w:r>
        <w:rPr>
          <w:rFonts w:cstheme="minorHAnsi"/>
        </w:rPr>
        <w:t>geht</w:t>
      </w:r>
      <w:proofErr w:type="spellEnd"/>
      <w:r>
        <w:rPr>
          <w:rFonts w:cstheme="minorHAnsi"/>
        </w:rPr>
        <w:t xml:space="preserve"> </w:t>
      </w:r>
      <w:proofErr w:type="spellStart"/>
      <w:r>
        <w:rPr>
          <w:rFonts w:cstheme="minorHAnsi"/>
        </w:rPr>
        <w:t>nicht</w:t>
      </w:r>
      <w:proofErr w:type="spellEnd"/>
      <w:r>
        <w:rPr>
          <w:rFonts w:cstheme="minorHAnsi"/>
        </w:rPr>
        <w:t xml:space="preserve"> </w:t>
      </w:r>
      <w:proofErr w:type="spellStart"/>
      <w:r>
        <w:rPr>
          <w:rFonts w:cstheme="minorHAnsi"/>
        </w:rPr>
        <w:t>auf</w:t>
      </w:r>
      <w:proofErr w:type="spellEnd"/>
      <w:r>
        <w:rPr>
          <w:rFonts w:cstheme="minorHAnsi"/>
        </w:rPr>
        <w:t xml:space="preserve"> </w:t>
      </w:r>
      <w:r w:rsidR="00E44B27">
        <w:rPr>
          <w:rFonts w:cstheme="minorHAnsi"/>
        </w:rPr>
        <w:t xml:space="preserve">die </w:t>
      </w:r>
      <w:proofErr w:type="spellStart"/>
      <w:r w:rsidR="00E44B27">
        <w:rPr>
          <w:rFonts w:cstheme="minorHAnsi"/>
        </w:rPr>
        <w:t>Behandlung</w:t>
      </w:r>
      <w:proofErr w:type="spellEnd"/>
      <w:r w:rsidR="00E44B27">
        <w:rPr>
          <w:rFonts w:cstheme="minorHAnsi"/>
        </w:rPr>
        <w:t xml:space="preserve"> </w:t>
      </w:r>
      <w:proofErr w:type="spellStart"/>
      <w:r w:rsidR="00E44B27">
        <w:rPr>
          <w:rFonts w:cstheme="minorHAnsi"/>
        </w:rPr>
        <w:t>und</w:t>
      </w:r>
      <w:proofErr w:type="spellEnd"/>
      <w:r w:rsidR="00E44B27">
        <w:rPr>
          <w:rFonts w:cstheme="minorHAnsi"/>
        </w:rPr>
        <w:t xml:space="preserve"> </w:t>
      </w:r>
      <w:r>
        <w:rPr>
          <w:rFonts w:cstheme="minorHAnsi"/>
        </w:rPr>
        <w:t xml:space="preserve">die </w:t>
      </w:r>
      <w:proofErr w:type="spellStart"/>
      <w:r>
        <w:rPr>
          <w:rFonts w:cstheme="minorHAnsi"/>
        </w:rPr>
        <w:t>Frühbehandlung</w:t>
      </w:r>
      <w:proofErr w:type="spellEnd"/>
      <w:r>
        <w:rPr>
          <w:rFonts w:cstheme="minorHAnsi"/>
        </w:rPr>
        <w:t xml:space="preserve"> </w:t>
      </w:r>
      <w:proofErr w:type="spellStart"/>
      <w:r>
        <w:rPr>
          <w:rFonts w:cstheme="minorHAnsi"/>
        </w:rPr>
        <w:t>ein</w:t>
      </w:r>
      <w:proofErr w:type="spellEnd"/>
      <w:r>
        <w:rPr>
          <w:rFonts w:cstheme="minorHAnsi"/>
        </w:rPr>
        <w:t xml:space="preserve">, </w:t>
      </w:r>
      <w:proofErr w:type="spellStart"/>
      <w:r w:rsidR="004314FA">
        <w:rPr>
          <w:rFonts w:cstheme="minorHAnsi"/>
        </w:rPr>
        <w:t>obwohl</w:t>
      </w:r>
      <w:proofErr w:type="spellEnd"/>
      <w:r w:rsidR="004314FA">
        <w:rPr>
          <w:rFonts w:cstheme="minorHAnsi"/>
        </w:rPr>
        <w:t xml:space="preserve"> </w:t>
      </w:r>
      <w:proofErr w:type="spellStart"/>
      <w:r w:rsidR="004314FA">
        <w:rPr>
          <w:rFonts w:cstheme="minorHAnsi"/>
        </w:rPr>
        <w:t>diese</w:t>
      </w:r>
      <w:proofErr w:type="spellEnd"/>
      <w:r>
        <w:rPr>
          <w:rFonts w:cstheme="minorHAnsi"/>
        </w:rPr>
        <w:t xml:space="preserve"> </w:t>
      </w:r>
      <w:proofErr w:type="spellStart"/>
      <w:r w:rsidR="00E44B27">
        <w:rPr>
          <w:rFonts w:cstheme="minorHAnsi"/>
        </w:rPr>
        <w:t>für</w:t>
      </w:r>
      <w:proofErr w:type="spellEnd"/>
      <w:r w:rsidR="00E44B27">
        <w:rPr>
          <w:rFonts w:cstheme="minorHAnsi"/>
        </w:rPr>
        <w:t xml:space="preserve"> den </w:t>
      </w:r>
      <w:proofErr w:type="spellStart"/>
      <w:r w:rsidR="00926BD2">
        <w:rPr>
          <w:rFonts w:cstheme="minorHAnsi"/>
        </w:rPr>
        <w:t>therapeutischen</w:t>
      </w:r>
      <w:proofErr w:type="spellEnd"/>
      <w:r w:rsidR="00926BD2">
        <w:rPr>
          <w:rFonts w:cstheme="minorHAnsi"/>
        </w:rPr>
        <w:t xml:space="preserve"> </w:t>
      </w:r>
      <w:proofErr w:type="spellStart"/>
      <w:r w:rsidR="00926BD2">
        <w:rPr>
          <w:rFonts w:cstheme="minorHAnsi"/>
        </w:rPr>
        <w:t>Verlauf</w:t>
      </w:r>
      <w:proofErr w:type="spellEnd"/>
      <w:r w:rsidR="00926BD2">
        <w:rPr>
          <w:rFonts w:cstheme="minorHAnsi"/>
        </w:rPr>
        <w:t xml:space="preserve"> </w:t>
      </w:r>
      <w:proofErr w:type="spellStart"/>
      <w:r w:rsidR="00E44B27">
        <w:rPr>
          <w:rFonts w:cstheme="minorHAnsi"/>
        </w:rPr>
        <w:t>einer</w:t>
      </w:r>
      <w:proofErr w:type="spellEnd"/>
      <w:r w:rsidR="00E44B27">
        <w:rPr>
          <w:rFonts w:cstheme="minorHAnsi"/>
        </w:rPr>
        <w:t xml:space="preserve"> </w:t>
      </w:r>
      <w:proofErr w:type="spellStart"/>
      <w:r w:rsidR="00E44B27">
        <w:rPr>
          <w:rFonts w:cstheme="minorHAnsi"/>
        </w:rPr>
        <w:t>Krankheit</w:t>
      </w:r>
      <w:proofErr w:type="spellEnd"/>
      <w:r w:rsidR="00E44B27">
        <w:rPr>
          <w:rFonts w:cstheme="minorHAnsi"/>
        </w:rPr>
        <w:t xml:space="preserve"> </w:t>
      </w:r>
      <w:proofErr w:type="spellStart"/>
      <w:r w:rsidR="00E44B27">
        <w:rPr>
          <w:rFonts w:cstheme="minorHAnsi"/>
        </w:rPr>
        <w:t>entscheidend</w:t>
      </w:r>
      <w:proofErr w:type="spellEnd"/>
      <w:r w:rsidR="00E44B27">
        <w:rPr>
          <w:rFonts w:cstheme="minorHAnsi"/>
        </w:rPr>
        <w:t xml:space="preserve"> </w:t>
      </w:r>
      <w:proofErr w:type="spellStart"/>
      <w:r w:rsidR="00E44B27">
        <w:rPr>
          <w:rFonts w:cstheme="minorHAnsi"/>
        </w:rPr>
        <w:t>sind</w:t>
      </w:r>
      <w:proofErr w:type="spellEnd"/>
      <w:r w:rsidR="00403A33">
        <w:rPr>
          <w:rFonts w:cstheme="minorHAnsi"/>
        </w:rPr>
        <w:t>.</w:t>
      </w:r>
    </w:p>
    <w:p w14:paraId="6E9EAF9D" w14:textId="06BF568C" w:rsidR="00B21D89" w:rsidRDefault="00000000">
      <w:pPr>
        <w:pStyle w:val="Listenabsatz"/>
        <w:numPr>
          <w:ilvl w:val="0"/>
          <w:numId w:val="6"/>
        </w:numPr>
        <w:rPr>
          <w:rFonts w:cstheme="minorHAnsi"/>
        </w:rPr>
      </w:pPr>
      <w:r>
        <w:rPr>
          <w:rFonts w:cstheme="minorHAnsi"/>
        </w:rPr>
        <w:t xml:space="preserve">Sie geht nicht darauf ein, dass viele Länder andere strategische Entscheidungen getroffen haben </w:t>
      </w:r>
      <w:r w:rsidR="00D645CC">
        <w:rPr>
          <w:rFonts w:cstheme="minorHAnsi"/>
        </w:rPr>
        <w:t xml:space="preserve">und damit besser gefahren sind, </w:t>
      </w:r>
      <w:proofErr w:type="spellStart"/>
      <w:r w:rsidR="00D645CC">
        <w:rPr>
          <w:rFonts w:cstheme="minorHAnsi"/>
        </w:rPr>
        <w:t>insbesondere</w:t>
      </w:r>
      <w:proofErr w:type="spellEnd"/>
      <w:r w:rsidR="00D645CC">
        <w:rPr>
          <w:rFonts w:cstheme="minorHAnsi"/>
        </w:rPr>
        <w:t xml:space="preserve"> </w:t>
      </w:r>
      <w:proofErr w:type="spellStart"/>
      <w:r w:rsidR="00E44B27">
        <w:rPr>
          <w:rFonts w:cstheme="minorHAnsi"/>
        </w:rPr>
        <w:t>was</w:t>
      </w:r>
      <w:proofErr w:type="spellEnd"/>
      <w:r w:rsidR="00E44B27">
        <w:rPr>
          <w:rFonts w:cstheme="minorHAnsi"/>
        </w:rPr>
        <w:t xml:space="preserve"> die </w:t>
      </w:r>
      <w:proofErr w:type="spellStart"/>
      <w:r w:rsidR="00D645CC">
        <w:rPr>
          <w:rFonts w:cstheme="minorHAnsi"/>
        </w:rPr>
        <w:t>Morbidität</w:t>
      </w:r>
      <w:proofErr w:type="spellEnd"/>
      <w:r w:rsidR="00D645CC">
        <w:rPr>
          <w:rFonts w:cstheme="minorHAnsi"/>
        </w:rPr>
        <w:t xml:space="preserve"> </w:t>
      </w:r>
      <w:proofErr w:type="spellStart"/>
      <w:r w:rsidR="00D645CC">
        <w:rPr>
          <w:rFonts w:cstheme="minorHAnsi"/>
        </w:rPr>
        <w:t>und</w:t>
      </w:r>
      <w:proofErr w:type="spellEnd"/>
      <w:r w:rsidR="00D645CC">
        <w:rPr>
          <w:rFonts w:cstheme="minorHAnsi"/>
        </w:rPr>
        <w:t xml:space="preserve"> </w:t>
      </w:r>
      <w:proofErr w:type="spellStart"/>
      <w:r w:rsidR="00D645CC">
        <w:rPr>
          <w:rFonts w:cstheme="minorHAnsi"/>
        </w:rPr>
        <w:t>Mortalität</w:t>
      </w:r>
      <w:proofErr w:type="spellEnd"/>
      <w:r w:rsidR="00D645CC">
        <w:rPr>
          <w:rFonts w:cstheme="minorHAnsi"/>
        </w:rPr>
        <w:t xml:space="preserve"> </w:t>
      </w:r>
      <w:proofErr w:type="spellStart"/>
      <w:r w:rsidR="00D645CC">
        <w:rPr>
          <w:rFonts w:cstheme="minorHAnsi"/>
        </w:rPr>
        <w:t>sowie</w:t>
      </w:r>
      <w:proofErr w:type="spellEnd"/>
      <w:r w:rsidR="00D645CC">
        <w:rPr>
          <w:rFonts w:cstheme="minorHAnsi"/>
        </w:rPr>
        <w:t xml:space="preserve"> die </w:t>
      </w:r>
      <w:proofErr w:type="spellStart"/>
      <w:r w:rsidR="00D645CC">
        <w:rPr>
          <w:rFonts w:cstheme="minorHAnsi"/>
        </w:rPr>
        <w:t>negativen</w:t>
      </w:r>
      <w:proofErr w:type="spellEnd"/>
      <w:r w:rsidR="00D645CC">
        <w:rPr>
          <w:rFonts w:cstheme="minorHAnsi"/>
        </w:rPr>
        <w:t xml:space="preserve"> </w:t>
      </w:r>
      <w:proofErr w:type="spellStart"/>
      <w:r w:rsidR="00D645CC">
        <w:rPr>
          <w:rFonts w:cstheme="minorHAnsi"/>
        </w:rPr>
        <w:t>Auswirkungen</w:t>
      </w:r>
      <w:proofErr w:type="spellEnd"/>
      <w:r w:rsidR="00D645CC">
        <w:rPr>
          <w:rFonts w:cstheme="minorHAnsi"/>
        </w:rPr>
        <w:t xml:space="preserve"> </w:t>
      </w:r>
      <w:proofErr w:type="spellStart"/>
      <w:r w:rsidR="00D645CC">
        <w:rPr>
          <w:rFonts w:cstheme="minorHAnsi"/>
        </w:rPr>
        <w:t>auf</w:t>
      </w:r>
      <w:proofErr w:type="spellEnd"/>
      <w:r w:rsidR="00D645CC">
        <w:rPr>
          <w:rFonts w:cstheme="minorHAnsi"/>
        </w:rPr>
        <w:t xml:space="preserve"> die Gesellschaft </w:t>
      </w:r>
      <w:proofErr w:type="spellStart"/>
      <w:r w:rsidR="00D645CC">
        <w:rPr>
          <w:rFonts w:cstheme="minorHAnsi"/>
        </w:rPr>
        <w:t>betrifft</w:t>
      </w:r>
      <w:proofErr w:type="spellEnd"/>
      <w:r w:rsidR="00403A33">
        <w:rPr>
          <w:rFonts w:cstheme="minorHAnsi"/>
        </w:rPr>
        <w:t>.</w:t>
      </w:r>
    </w:p>
    <w:p w14:paraId="58C3FB4A" w14:textId="705BC9A0" w:rsidR="00B21D89" w:rsidRDefault="00000000">
      <w:pPr>
        <w:pStyle w:val="Listenabsatz"/>
        <w:numPr>
          <w:ilvl w:val="0"/>
          <w:numId w:val="10"/>
        </w:numPr>
      </w:pPr>
      <w:proofErr w:type="spellStart"/>
      <w:r w:rsidRPr="00BE3362">
        <w:rPr>
          <w:rFonts w:cstheme="minorHAnsi"/>
        </w:rPr>
        <w:t>Sie</w:t>
      </w:r>
      <w:proofErr w:type="spellEnd"/>
      <w:r w:rsidRPr="00BE3362">
        <w:rPr>
          <w:rFonts w:cstheme="minorHAnsi"/>
        </w:rPr>
        <w:t xml:space="preserve"> </w:t>
      </w:r>
      <w:proofErr w:type="spellStart"/>
      <w:r w:rsidR="00D31A0E">
        <w:rPr>
          <w:rFonts w:cstheme="minorHAnsi"/>
        </w:rPr>
        <w:t>stellt</w:t>
      </w:r>
      <w:proofErr w:type="spellEnd"/>
      <w:r w:rsidR="00D31A0E">
        <w:rPr>
          <w:rFonts w:cstheme="minorHAnsi"/>
        </w:rPr>
        <w:t xml:space="preserve"> die </w:t>
      </w:r>
      <w:proofErr w:type="spellStart"/>
      <w:r w:rsidR="00D31A0E">
        <w:rPr>
          <w:rFonts w:cstheme="minorHAnsi"/>
        </w:rPr>
        <w:t>Pandemieproblematik</w:t>
      </w:r>
      <w:proofErr w:type="spellEnd"/>
      <w:r w:rsidR="00D31A0E">
        <w:rPr>
          <w:rFonts w:cstheme="minorHAnsi"/>
        </w:rPr>
        <w:t xml:space="preserve"> </w:t>
      </w:r>
      <w:proofErr w:type="spellStart"/>
      <w:r w:rsidR="00D31A0E">
        <w:rPr>
          <w:rFonts w:cstheme="minorHAnsi"/>
        </w:rPr>
        <w:t>nicht</w:t>
      </w:r>
      <w:proofErr w:type="spellEnd"/>
      <w:r w:rsidR="00D31A0E">
        <w:rPr>
          <w:rFonts w:cstheme="minorHAnsi"/>
        </w:rPr>
        <w:t xml:space="preserve"> in </w:t>
      </w:r>
      <w:proofErr w:type="spellStart"/>
      <w:r w:rsidR="00D31A0E">
        <w:rPr>
          <w:rFonts w:cstheme="minorHAnsi"/>
        </w:rPr>
        <w:t>einen</w:t>
      </w:r>
      <w:proofErr w:type="spellEnd"/>
      <w:r w:rsidR="00D31A0E">
        <w:rPr>
          <w:rFonts w:cstheme="minorHAnsi"/>
        </w:rPr>
        <w:t xml:space="preserve"> </w:t>
      </w:r>
      <w:proofErr w:type="spellStart"/>
      <w:r w:rsidR="00D31A0E">
        <w:rPr>
          <w:rFonts w:cstheme="minorHAnsi"/>
        </w:rPr>
        <w:t>breiteren</w:t>
      </w:r>
      <w:proofErr w:type="spellEnd"/>
      <w:r w:rsidR="00D31A0E">
        <w:rPr>
          <w:rFonts w:cstheme="minorHAnsi"/>
        </w:rPr>
        <w:t xml:space="preserve"> </w:t>
      </w:r>
      <w:proofErr w:type="spellStart"/>
      <w:r w:rsidR="00D31A0E">
        <w:rPr>
          <w:rFonts w:cstheme="minorHAnsi"/>
        </w:rPr>
        <w:t>Kontext</w:t>
      </w:r>
      <w:proofErr w:type="spellEnd"/>
      <w:r w:rsidR="00D31A0E">
        <w:rPr>
          <w:rFonts w:cstheme="minorHAnsi"/>
        </w:rPr>
        <w:t xml:space="preserve"> der </w:t>
      </w:r>
      <w:proofErr w:type="spellStart"/>
      <w:r w:rsidR="00D31A0E">
        <w:rPr>
          <w:rFonts w:cstheme="minorHAnsi"/>
        </w:rPr>
        <w:t>öffentlichen</w:t>
      </w:r>
      <w:proofErr w:type="spellEnd"/>
      <w:r w:rsidR="00D31A0E">
        <w:rPr>
          <w:rFonts w:cstheme="minorHAnsi"/>
        </w:rPr>
        <w:t xml:space="preserve"> </w:t>
      </w:r>
      <w:proofErr w:type="spellStart"/>
      <w:r w:rsidR="00D31A0E">
        <w:rPr>
          <w:rFonts w:cstheme="minorHAnsi"/>
        </w:rPr>
        <w:t>Gesundheit</w:t>
      </w:r>
      <w:proofErr w:type="spellEnd"/>
      <w:r w:rsidR="00D31A0E">
        <w:rPr>
          <w:rFonts w:cstheme="minorHAnsi"/>
        </w:rPr>
        <w:t xml:space="preserve">: </w:t>
      </w:r>
      <w:proofErr w:type="spellStart"/>
      <w:r w:rsidR="00403A33">
        <w:rPr>
          <w:rFonts w:cstheme="minorHAnsi"/>
        </w:rPr>
        <w:t>s</w:t>
      </w:r>
      <w:r w:rsidR="00D31A0E">
        <w:rPr>
          <w:rFonts w:cstheme="minorHAnsi"/>
        </w:rPr>
        <w:t>ie</w:t>
      </w:r>
      <w:proofErr w:type="spellEnd"/>
      <w:r w:rsidR="00D31A0E">
        <w:rPr>
          <w:rFonts w:cstheme="minorHAnsi"/>
        </w:rPr>
        <w:t xml:space="preserve"> </w:t>
      </w:r>
      <w:proofErr w:type="spellStart"/>
      <w:r w:rsidR="00D31A0E">
        <w:rPr>
          <w:rFonts w:cstheme="minorHAnsi"/>
        </w:rPr>
        <w:t>geht</w:t>
      </w:r>
      <w:proofErr w:type="spellEnd"/>
      <w:r w:rsidR="00D31A0E">
        <w:rPr>
          <w:rFonts w:cstheme="minorHAnsi"/>
        </w:rPr>
        <w:t xml:space="preserve"> </w:t>
      </w:r>
      <w:proofErr w:type="spellStart"/>
      <w:r w:rsidR="00403A33">
        <w:rPr>
          <w:rFonts w:cstheme="minorHAnsi"/>
        </w:rPr>
        <w:t>nicht</w:t>
      </w:r>
      <w:proofErr w:type="spellEnd"/>
      <w:r w:rsidR="00D31A0E">
        <w:rPr>
          <w:rFonts w:cstheme="minorHAnsi"/>
        </w:rPr>
        <w:t xml:space="preserve"> </w:t>
      </w:r>
      <w:proofErr w:type="spellStart"/>
      <w:r w:rsidRPr="00BE3362">
        <w:rPr>
          <w:rFonts w:cstheme="minorHAnsi"/>
        </w:rPr>
        <w:t>auf</w:t>
      </w:r>
      <w:proofErr w:type="spellEnd"/>
      <w:r w:rsidRPr="00BE3362">
        <w:rPr>
          <w:rFonts w:cstheme="minorHAnsi"/>
        </w:rPr>
        <w:t xml:space="preserve"> </w:t>
      </w:r>
      <w:proofErr w:type="spellStart"/>
      <w:r w:rsidR="00D31A0E">
        <w:rPr>
          <w:rFonts w:cstheme="minorHAnsi"/>
        </w:rPr>
        <w:t>beunruhigenden</w:t>
      </w:r>
      <w:proofErr w:type="spellEnd"/>
      <w:r w:rsidRPr="00BE3362">
        <w:rPr>
          <w:rFonts w:cstheme="minorHAnsi"/>
        </w:rPr>
        <w:t xml:space="preserve"> Signale</w:t>
      </w:r>
      <w:r w:rsidR="00403A33">
        <w:rPr>
          <w:rFonts w:cstheme="minorHAnsi"/>
        </w:rPr>
        <w:t xml:space="preserve"> </w:t>
      </w:r>
      <w:proofErr w:type="spellStart"/>
      <w:r w:rsidR="00403A33">
        <w:rPr>
          <w:rFonts w:cstheme="minorHAnsi"/>
        </w:rPr>
        <w:t>ein</w:t>
      </w:r>
      <w:proofErr w:type="spellEnd"/>
      <w:r w:rsidR="00403A33">
        <w:rPr>
          <w:rFonts w:cstheme="minorHAnsi"/>
        </w:rPr>
        <w:t xml:space="preserve">, </w:t>
      </w:r>
      <w:proofErr w:type="spellStart"/>
      <w:r w:rsidR="00403A33">
        <w:rPr>
          <w:rFonts w:cstheme="minorHAnsi"/>
        </w:rPr>
        <w:t>wie</w:t>
      </w:r>
      <w:proofErr w:type="spellEnd"/>
      <w:r w:rsidR="00403A33">
        <w:rPr>
          <w:rFonts w:cstheme="minorHAnsi"/>
        </w:rPr>
        <w:t xml:space="preserve"> </w:t>
      </w:r>
      <w:proofErr w:type="spellStart"/>
      <w:r w:rsidR="00403A33">
        <w:rPr>
          <w:rFonts w:cstheme="minorHAnsi"/>
        </w:rPr>
        <w:t>z.B</w:t>
      </w:r>
      <w:proofErr w:type="spellEnd"/>
      <w:r w:rsidR="00403A33">
        <w:rPr>
          <w:rFonts w:cstheme="minorHAnsi"/>
        </w:rPr>
        <w:t>. den</w:t>
      </w:r>
      <w:r w:rsidRPr="00BE3362">
        <w:rPr>
          <w:rFonts w:cstheme="minorHAnsi"/>
        </w:rPr>
        <w:t xml:space="preserve"> </w:t>
      </w:r>
      <w:proofErr w:type="spellStart"/>
      <w:r w:rsidR="002D460C">
        <w:t>Gesundheitszustand</w:t>
      </w:r>
      <w:proofErr w:type="spellEnd"/>
      <w:r w:rsidR="002D460C">
        <w:t xml:space="preserve"> der </w:t>
      </w:r>
      <w:proofErr w:type="spellStart"/>
      <w:r w:rsidR="002D460C">
        <w:t>Bevölkerung</w:t>
      </w:r>
      <w:proofErr w:type="spellEnd"/>
      <w:r w:rsidR="002D460C">
        <w:t xml:space="preserve"> </w:t>
      </w:r>
      <w:r w:rsidRPr="00F165CC">
        <w:t>(</w:t>
      </w:r>
      <w:r w:rsidR="00943432" w:rsidRPr="00F165CC">
        <w:t xml:space="preserve">2'200'000 </w:t>
      </w:r>
      <w:r w:rsidR="00943432" w:rsidRPr="009E5692">
        <w:t xml:space="preserve">chronisch </w:t>
      </w:r>
      <w:r w:rsidR="00943432" w:rsidRPr="00F165CC">
        <w:t>Kranke</w:t>
      </w:r>
      <w:r w:rsidR="00943432" w:rsidRPr="009E5692">
        <w:t xml:space="preserve">, </w:t>
      </w:r>
      <w:r w:rsidR="002D460C">
        <w:t xml:space="preserve">Zunahme von Krebserkrankungen, Geburtenrückgang, </w:t>
      </w:r>
      <w:r>
        <w:t xml:space="preserve">Verschlechterung der </w:t>
      </w:r>
      <w:r w:rsidR="002D460C">
        <w:t xml:space="preserve">psychischen Gesundheit </w:t>
      </w:r>
      <w:r>
        <w:t xml:space="preserve">usw.) </w:t>
      </w:r>
      <w:proofErr w:type="spellStart"/>
      <w:r w:rsidR="00403A33">
        <w:t>oder</w:t>
      </w:r>
      <w:proofErr w:type="spellEnd"/>
      <w:r w:rsidR="00D31A0E">
        <w:t xml:space="preserve"> </w:t>
      </w:r>
      <w:proofErr w:type="spellStart"/>
      <w:r w:rsidR="00D31A0E">
        <w:t>andere</w:t>
      </w:r>
      <w:proofErr w:type="spellEnd"/>
      <w:r w:rsidR="00D31A0E">
        <w:t xml:space="preserve"> </w:t>
      </w:r>
      <w:proofErr w:type="spellStart"/>
      <w:r w:rsidR="00D31A0E">
        <w:t>wichtige</w:t>
      </w:r>
      <w:proofErr w:type="spellEnd"/>
      <w:r w:rsidR="00D31A0E">
        <w:t xml:space="preserve"> </w:t>
      </w:r>
      <w:proofErr w:type="spellStart"/>
      <w:r w:rsidR="00D31A0E">
        <w:t>Themenbereiche</w:t>
      </w:r>
      <w:proofErr w:type="spellEnd"/>
      <w:r w:rsidR="00D31A0E">
        <w:t xml:space="preserve"> (</w:t>
      </w:r>
      <w:proofErr w:type="spellStart"/>
      <w:r w:rsidR="00D31A0E" w:rsidRPr="00FA6120">
        <w:t>chronische</w:t>
      </w:r>
      <w:proofErr w:type="spellEnd"/>
      <w:r w:rsidR="00D31A0E" w:rsidRPr="00FA6120">
        <w:t xml:space="preserve"> </w:t>
      </w:r>
      <w:proofErr w:type="spellStart"/>
      <w:r w:rsidR="00D31A0E" w:rsidRPr="00FA6120">
        <w:t>Krankheiten</w:t>
      </w:r>
      <w:proofErr w:type="spellEnd"/>
      <w:r w:rsidR="00D31A0E" w:rsidRPr="00FA6120">
        <w:t xml:space="preserve">: </w:t>
      </w:r>
      <w:r w:rsidR="00D31A0E">
        <w:t xml:space="preserve">75'000 </w:t>
      </w:r>
      <w:proofErr w:type="spellStart"/>
      <w:r w:rsidR="00D31A0E">
        <w:t>Todesfälle</w:t>
      </w:r>
      <w:proofErr w:type="spellEnd"/>
      <w:r w:rsidR="00D31A0E">
        <w:t xml:space="preserve"> pro </w:t>
      </w:r>
      <w:proofErr w:type="spellStart"/>
      <w:r w:rsidR="00D31A0E">
        <w:t>Jahr</w:t>
      </w:r>
      <w:proofErr w:type="spellEnd"/>
      <w:r w:rsidR="00D31A0E">
        <w:t xml:space="preserve">; </w:t>
      </w:r>
      <w:proofErr w:type="spellStart"/>
      <w:r w:rsidR="00D31A0E">
        <w:t>Rauchen</w:t>
      </w:r>
      <w:proofErr w:type="spellEnd"/>
      <w:r w:rsidR="00D31A0E">
        <w:t xml:space="preserve">: 10'000 </w:t>
      </w:r>
      <w:proofErr w:type="spellStart"/>
      <w:r w:rsidR="00D31A0E">
        <w:t>Todesfälle</w:t>
      </w:r>
      <w:proofErr w:type="spellEnd"/>
      <w:r w:rsidR="00D31A0E">
        <w:t xml:space="preserve"> pro </w:t>
      </w:r>
      <w:proofErr w:type="spellStart"/>
      <w:r w:rsidR="00D31A0E">
        <w:t>Jahr</w:t>
      </w:r>
      <w:proofErr w:type="spellEnd"/>
      <w:r w:rsidR="00D31A0E">
        <w:t xml:space="preserve">) </w:t>
      </w:r>
      <w:proofErr w:type="spellStart"/>
      <w:r w:rsidR="00403A33">
        <w:t>und</w:t>
      </w:r>
      <w:proofErr w:type="spellEnd"/>
      <w:r w:rsidR="00D31A0E">
        <w:t xml:space="preserve"> </w:t>
      </w:r>
      <w:proofErr w:type="spellStart"/>
      <w:r w:rsidR="00F84F46">
        <w:t>überschätzt</w:t>
      </w:r>
      <w:proofErr w:type="spellEnd"/>
      <w:r w:rsidR="00F84F46">
        <w:t xml:space="preserve"> </w:t>
      </w:r>
      <w:proofErr w:type="spellStart"/>
      <w:r w:rsidR="00F84F46">
        <w:t>einige</w:t>
      </w:r>
      <w:proofErr w:type="spellEnd"/>
      <w:r w:rsidR="00F84F46">
        <w:t xml:space="preserve"> </w:t>
      </w:r>
      <w:proofErr w:type="spellStart"/>
      <w:r w:rsidR="00F84F46">
        <w:t>Krankheiten</w:t>
      </w:r>
      <w:proofErr w:type="spellEnd"/>
      <w:r w:rsidR="00F84F46">
        <w:t xml:space="preserve"> (z. B. </w:t>
      </w:r>
      <w:r w:rsidR="00F84F46" w:rsidRPr="00F84F46">
        <w:t>Creutzfeldt-Jakob</w:t>
      </w:r>
      <w:r w:rsidR="00F84F46">
        <w:t>)</w:t>
      </w:r>
      <w:r w:rsidR="00403A33">
        <w:t>.</w:t>
      </w:r>
    </w:p>
    <w:p w14:paraId="718C3D3E" w14:textId="1FED5854" w:rsidR="00B21D89" w:rsidRDefault="00000000">
      <w:pPr>
        <w:pStyle w:val="Listenabsatz"/>
        <w:numPr>
          <w:ilvl w:val="0"/>
          <w:numId w:val="10"/>
        </w:numPr>
      </w:pPr>
      <w:proofErr w:type="spellStart"/>
      <w:r w:rsidRPr="00F165CC">
        <w:t>Sie</w:t>
      </w:r>
      <w:proofErr w:type="spellEnd"/>
      <w:r w:rsidRPr="00F165CC">
        <w:t xml:space="preserve"> </w:t>
      </w:r>
      <w:proofErr w:type="spellStart"/>
      <w:r w:rsidRPr="00F165CC">
        <w:t>berücksichtigt</w:t>
      </w:r>
      <w:proofErr w:type="spellEnd"/>
      <w:r w:rsidRPr="00F165CC">
        <w:t xml:space="preserve"> die </w:t>
      </w:r>
      <w:proofErr w:type="spellStart"/>
      <w:r w:rsidRPr="00F165CC">
        <w:t>Tatsache</w:t>
      </w:r>
      <w:proofErr w:type="spellEnd"/>
      <w:r w:rsidRPr="00F165CC">
        <w:t xml:space="preserve">, </w:t>
      </w:r>
      <w:proofErr w:type="spellStart"/>
      <w:r w:rsidRPr="00F165CC">
        <w:t>dass</w:t>
      </w:r>
      <w:proofErr w:type="spellEnd"/>
      <w:r w:rsidRPr="00F165CC">
        <w:t xml:space="preserve"> </w:t>
      </w:r>
      <w:r w:rsidRPr="00F165CC">
        <w:rPr>
          <w:rFonts w:cstheme="minorHAnsi"/>
        </w:rPr>
        <w:t>95% der Covid-</w:t>
      </w:r>
      <w:proofErr w:type="spellStart"/>
      <w:r w:rsidRPr="00F165CC">
        <w:rPr>
          <w:rFonts w:cstheme="minorHAnsi"/>
        </w:rPr>
        <w:t>Toten</w:t>
      </w:r>
      <w:proofErr w:type="spellEnd"/>
      <w:r w:rsidRPr="00F165CC">
        <w:rPr>
          <w:rFonts w:cstheme="minorHAnsi"/>
        </w:rPr>
        <w:t xml:space="preserve"> </w:t>
      </w:r>
      <w:proofErr w:type="spellStart"/>
      <w:r w:rsidRPr="00F165CC">
        <w:rPr>
          <w:rFonts w:cstheme="minorHAnsi"/>
        </w:rPr>
        <w:t>chronisch</w:t>
      </w:r>
      <w:proofErr w:type="spellEnd"/>
      <w:r w:rsidRPr="00F165CC">
        <w:rPr>
          <w:rFonts w:cstheme="minorHAnsi"/>
        </w:rPr>
        <w:t xml:space="preserve"> </w:t>
      </w:r>
      <w:proofErr w:type="spellStart"/>
      <w:r w:rsidRPr="00F165CC">
        <w:rPr>
          <w:rFonts w:cstheme="minorHAnsi"/>
        </w:rPr>
        <w:t>krank</w:t>
      </w:r>
      <w:proofErr w:type="spellEnd"/>
      <w:r w:rsidRPr="00F165CC">
        <w:rPr>
          <w:rFonts w:cstheme="minorHAnsi"/>
        </w:rPr>
        <w:t xml:space="preserve"> </w:t>
      </w:r>
      <w:proofErr w:type="spellStart"/>
      <w:r w:rsidRPr="00F165CC">
        <w:rPr>
          <w:rFonts w:cstheme="minorHAnsi"/>
        </w:rPr>
        <w:t>waren</w:t>
      </w:r>
      <w:proofErr w:type="spellEnd"/>
      <w:r w:rsidR="00403A33">
        <w:rPr>
          <w:rFonts w:cstheme="minorHAnsi"/>
        </w:rPr>
        <w:t xml:space="preserve">, </w:t>
      </w:r>
      <w:proofErr w:type="spellStart"/>
      <w:r w:rsidR="00403A33">
        <w:rPr>
          <w:rFonts w:cstheme="minorHAnsi"/>
        </w:rPr>
        <w:t>nicht</w:t>
      </w:r>
      <w:proofErr w:type="spellEnd"/>
      <w:r w:rsidR="00403A33">
        <w:rPr>
          <w:rFonts w:cstheme="minorHAnsi"/>
        </w:rPr>
        <w:t>.</w:t>
      </w:r>
    </w:p>
    <w:p w14:paraId="2C165AED" w14:textId="22CE450E" w:rsidR="00B21D89" w:rsidRDefault="00000000">
      <w:pPr>
        <w:pStyle w:val="Listenabsatz"/>
        <w:numPr>
          <w:ilvl w:val="0"/>
          <w:numId w:val="10"/>
        </w:numPr>
      </w:pPr>
      <w:r w:rsidRPr="00F165CC">
        <w:t xml:space="preserve">Sie berücksichtigt nicht, dass 75% der </w:t>
      </w:r>
      <w:proofErr w:type="spellStart"/>
      <w:r w:rsidRPr="00F165CC">
        <w:t>Sterblichkeit</w:t>
      </w:r>
      <w:proofErr w:type="spellEnd"/>
      <w:r w:rsidRPr="00F165CC">
        <w:t xml:space="preserve"> </w:t>
      </w:r>
      <w:proofErr w:type="spellStart"/>
      <w:r w:rsidRPr="00F165CC">
        <w:t>auf</w:t>
      </w:r>
      <w:proofErr w:type="spellEnd"/>
      <w:r w:rsidRPr="00F165CC">
        <w:t xml:space="preserve"> </w:t>
      </w:r>
      <w:proofErr w:type="spellStart"/>
      <w:r w:rsidRPr="00F165CC">
        <w:t>chronische</w:t>
      </w:r>
      <w:proofErr w:type="spellEnd"/>
      <w:r w:rsidRPr="00F165CC">
        <w:t xml:space="preserve"> </w:t>
      </w:r>
      <w:proofErr w:type="spellStart"/>
      <w:r w:rsidRPr="00F165CC">
        <w:t>Krankheiten</w:t>
      </w:r>
      <w:proofErr w:type="spellEnd"/>
      <w:r w:rsidRPr="00F165CC">
        <w:t xml:space="preserve"> </w:t>
      </w:r>
      <w:proofErr w:type="spellStart"/>
      <w:r w:rsidRPr="00F165CC">
        <w:t>zurückzuführen</w:t>
      </w:r>
      <w:proofErr w:type="spellEnd"/>
      <w:r w:rsidRPr="00F165CC">
        <w:t xml:space="preserve"> </w:t>
      </w:r>
      <w:proofErr w:type="spellStart"/>
      <w:r w:rsidRPr="00F165CC">
        <w:t>sind</w:t>
      </w:r>
      <w:proofErr w:type="spellEnd"/>
      <w:r w:rsidRPr="00F165CC">
        <w:t xml:space="preserve">, </w:t>
      </w:r>
      <w:proofErr w:type="spellStart"/>
      <w:r w:rsidRPr="00F165CC">
        <w:t>während</w:t>
      </w:r>
      <w:proofErr w:type="spellEnd"/>
      <w:r w:rsidRPr="00F165CC">
        <w:t xml:space="preserve"> </w:t>
      </w:r>
      <w:proofErr w:type="spellStart"/>
      <w:r w:rsidRPr="00F165CC">
        <w:t>Infektionskrankheiten</w:t>
      </w:r>
      <w:proofErr w:type="spellEnd"/>
      <w:r w:rsidRPr="00F165CC">
        <w:t xml:space="preserve"> </w:t>
      </w:r>
      <w:proofErr w:type="spellStart"/>
      <w:r w:rsidRPr="00F165CC">
        <w:t>etwa</w:t>
      </w:r>
      <w:proofErr w:type="spellEnd"/>
      <w:r w:rsidRPr="00F165CC">
        <w:t xml:space="preserve"> 1% der </w:t>
      </w:r>
      <w:proofErr w:type="spellStart"/>
      <w:r w:rsidRPr="00F165CC">
        <w:t>Sterblichkeit</w:t>
      </w:r>
      <w:proofErr w:type="spellEnd"/>
      <w:r w:rsidRPr="00F165CC">
        <w:t xml:space="preserve"> </w:t>
      </w:r>
      <w:proofErr w:type="spellStart"/>
      <w:r w:rsidRPr="00F165CC">
        <w:t>ausmachen</w:t>
      </w:r>
      <w:proofErr w:type="spellEnd"/>
      <w:r w:rsidR="00403A33">
        <w:t>.</w:t>
      </w:r>
    </w:p>
    <w:p w14:paraId="70AB030C" w14:textId="0130A38D" w:rsidR="00B21D89" w:rsidRDefault="00000000">
      <w:pPr>
        <w:pStyle w:val="Listenabsatz"/>
        <w:numPr>
          <w:ilvl w:val="0"/>
          <w:numId w:val="10"/>
        </w:numPr>
      </w:pPr>
      <w:r>
        <w:t xml:space="preserve">Sie geht nicht auf die </w:t>
      </w:r>
      <w:proofErr w:type="spellStart"/>
      <w:r>
        <w:t>schädlichen</w:t>
      </w:r>
      <w:proofErr w:type="spellEnd"/>
      <w:r>
        <w:t xml:space="preserve"> </w:t>
      </w:r>
      <w:proofErr w:type="spellStart"/>
      <w:r>
        <w:t>Auswirkungen</w:t>
      </w:r>
      <w:proofErr w:type="spellEnd"/>
      <w:r>
        <w:t xml:space="preserve"> </w:t>
      </w:r>
      <w:proofErr w:type="spellStart"/>
      <w:r>
        <w:t>ein</w:t>
      </w:r>
      <w:proofErr w:type="spellEnd"/>
      <w:r>
        <w:t xml:space="preserve">, die </w:t>
      </w:r>
      <w:proofErr w:type="spellStart"/>
      <w:r>
        <w:t>die</w:t>
      </w:r>
      <w:proofErr w:type="spellEnd"/>
      <w:r>
        <w:t xml:space="preserve"> </w:t>
      </w:r>
      <w:proofErr w:type="spellStart"/>
      <w:r>
        <w:t>Maßnahmen</w:t>
      </w:r>
      <w:proofErr w:type="spellEnd"/>
      <w:r>
        <w:t xml:space="preserve"> </w:t>
      </w:r>
      <w:proofErr w:type="spellStart"/>
      <w:r>
        <w:t>auf</w:t>
      </w:r>
      <w:proofErr w:type="spellEnd"/>
      <w:r>
        <w:t xml:space="preserve"> den </w:t>
      </w:r>
      <w:proofErr w:type="spellStart"/>
      <w:r>
        <w:t>Gesundheitszustand</w:t>
      </w:r>
      <w:proofErr w:type="spellEnd"/>
      <w:r>
        <w:t xml:space="preserve"> der </w:t>
      </w:r>
      <w:proofErr w:type="spellStart"/>
      <w:r>
        <w:t>Bevölkerung</w:t>
      </w:r>
      <w:proofErr w:type="spellEnd"/>
      <w:r>
        <w:t xml:space="preserve"> </w:t>
      </w:r>
      <w:proofErr w:type="spellStart"/>
      <w:r>
        <w:t>hatten</w:t>
      </w:r>
      <w:proofErr w:type="spellEnd"/>
      <w:r>
        <w:t xml:space="preserve"> </w:t>
      </w:r>
      <w:proofErr w:type="spellStart"/>
      <w:r>
        <w:t>und</w:t>
      </w:r>
      <w:proofErr w:type="spellEnd"/>
      <w:r>
        <w:t xml:space="preserve"> </w:t>
      </w:r>
      <w:proofErr w:type="spellStart"/>
      <w:r w:rsidR="00403A33">
        <w:t>immer</w:t>
      </w:r>
      <w:proofErr w:type="spellEnd"/>
      <w:r w:rsidR="00403A33">
        <w:t xml:space="preserve"> </w:t>
      </w:r>
      <w:proofErr w:type="spellStart"/>
      <w:r>
        <w:t>noch</w:t>
      </w:r>
      <w:proofErr w:type="spellEnd"/>
      <w:r>
        <w:t xml:space="preserve"> </w:t>
      </w:r>
      <w:proofErr w:type="spellStart"/>
      <w:r>
        <w:t>haben</w:t>
      </w:r>
      <w:proofErr w:type="spellEnd"/>
      <w:r>
        <w:t xml:space="preserve"> (</w:t>
      </w:r>
      <w:proofErr w:type="spellStart"/>
      <w:r>
        <w:t>soziale</w:t>
      </w:r>
      <w:proofErr w:type="spellEnd"/>
      <w:r>
        <w:t xml:space="preserve"> Isolation, </w:t>
      </w:r>
      <w:proofErr w:type="spellStart"/>
      <w:r>
        <w:t>wirtschaftliche</w:t>
      </w:r>
      <w:proofErr w:type="spellEnd"/>
      <w:r>
        <w:t xml:space="preserve"> </w:t>
      </w:r>
      <w:proofErr w:type="spellStart"/>
      <w:r>
        <w:t>Schäden</w:t>
      </w:r>
      <w:proofErr w:type="spellEnd"/>
      <w:r>
        <w:t xml:space="preserve">, </w:t>
      </w:r>
      <w:proofErr w:type="spellStart"/>
      <w:r>
        <w:t>unerwünschte</w:t>
      </w:r>
      <w:proofErr w:type="spellEnd"/>
      <w:r>
        <w:t xml:space="preserve"> </w:t>
      </w:r>
      <w:proofErr w:type="spellStart"/>
      <w:r>
        <w:t>Nebenwirkungen</w:t>
      </w:r>
      <w:proofErr w:type="spellEnd"/>
      <w:r>
        <w:t xml:space="preserve"> von </w:t>
      </w:r>
      <w:proofErr w:type="spellStart"/>
      <w:r>
        <w:t>Medikamenten</w:t>
      </w:r>
      <w:proofErr w:type="spellEnd"/>
      <w:r>
        <w:t xml:space="preserve"> </w:t>
      </w:r>
      <w:proofErr w:type="spellStart"/>
      <w:r>
        <w:t>und</w:t>
      </w:r>
      <w:proofErr w:type="spellEnd"/>
      <w:r>
        <w:t xml:space="preserve"> </w:t>
      </w:r>
      <w:proofErr w:type="spellStart"/>
      <w:r>
        <w:t>Injektionen</w:t>
      </w:r>
      <w:proofErr w:type="spellEnd"/>
      <w:r>
        <w:t xml:space="preserve"> </w:t>
      </w:r>
      <w:proofErr w:type="spellStart"/>
      <w:r>
        <w:t>usw</w:t>
      </w:r>
      <w:proofErr w:type="spellEnd"/>
      <w:r>
        <w:t>.)</w:t>
      </w:r>
      <w:r w:rsidR="004314FA">
        <w:t>.</w:t>
      </w:r>
    </w:p>
    <w:p w14:paraId="6BA0D21A" w14:textId="5095D062" w:rsidR="00B21D89" w:rsidRDefault="00000000">
      <w:pPr>
        <w:pStyle w:val="Listenabsatz"/>
        <w:numPr>
          <w:ilvl w:val="0"/>
          <w:numId w:val="6"/>
        </w:numPr>
      </w:pPr>
      <w:r>
        <w:t xml:space="preserve">Sie unterschlägt, dass jede medizinische </w:t>
      </w:r>
      <w:proofErr w:type="spellStart"/>
      <w:r>
        <w:t>Behandlung</w:t>
      </w:r>
      <w:proofErr w:type="spellEnd"/>
      <w:r>
        <w:t xml:space="preserve">, </w:t>
      </w:r>
      <w:proofErr w:type="spellStart"/>
      <w:r>
        <w:t>jede</w:t>
      </w:r>
      <w:proofErr w:type="spellEnd"/>
      <w:r>
        <w:t xml:space="preserve"> </w:t>
      </w:r>
      <w:proofErr w:type="spellStart"/>
      <w:r>
        <w:t>Maßnahme</w:t>
      </w:r>
      <w:proofErr w:type="spellEnd"/>
      <w:r>
        <w:t xml:space="preserve"> </w:t>
      </w:r>
      <w:proofErr w:type="spellStart"/>
      <w:r>
        <w:t>im</w:t>
      </w:r>
      <w:proofErr w:type="spellEnd"/>
      <w:r>
        <w:t xml:space="preserve"> </w:t>
      </w:r>
      <w:proofErr w:type="spellStart"/>
      <w:r>
        <w:t>Bereich</w:t>
      </w:r>
      <w:proofErr w:type="spellEnd"/>
      <w:r>
        <w:t xml:space="preserve"> der </w:t>
      </w:r>
      <w:proofErr w:type="spellStart"/>
      <w:r>
        <w:t>öffentlichen</w:t>
      </w:r>
      <w:proofErr w:type="spellEnd"/>
      <w:r>
        <w:t xml:space="preserve"> </w:t>
      </w:r>
      <w:proofErr w:type="spellStart"/>
      <w:r>
        <w:t>Gesundheit</w:t>
      </w:r>
      <w:proofErr w:type="spellEnd"/>
      <w:r>
        <w:t xml:space="preserve"> </w:t>
      </w:r>
      <w:proofErr w:type="spellStart"/>
      <w:r w:rsidR="00D31A0E">
        <w:t>kurz</w:t>
      </w:r>
      <w:proofErr w:type="spellEnd"/>
      <w:r w:rsidR="00D31A0E">
        <w:t xml:space="preserve">-, </w:t>
      </w:r>
      <w:proofErr w:type="spellStart"/>
      <w:r w:rsidR="00D31A0E">
        <w:t>mittel</w:t>
      </w:r>
      <w:proofErr w:type="spellEnd"/>
      <w:r w:rsidR="00D31A0E">
        <w:t xml:space="preserve">- </w:t>
      </w:r>
      <w:proofErr w:type="spellStart"/>
      <w:r w:rsidR="00D31A0E">
        <w:t>und</w:t>
      </w:r>
      <w:proofErr w:type="spellEnd"/>
      <w:r w:rsidR="00D31A0E">
        <w:t xml:space="preserve"> </w:t>
      </w:r>
      <w:proofErr w:type="spellStart"/>
      <w:r w:rsidR="00D31A0E">
        <w:t>langfristig</w:t>
      </w:r>
      <w:proofErr w:type="spellEnd"/>
      <w:r w:rsidR="00D31A0E">
        <w:t xml:space="preserve"> </w:t>
      </w:r>
      <w:proofErr w:type="spellStart"/>
      <w:r>
        <w:t>auch</w:t>
      </w:r>
      <w:proofErr w:type="spellEnd"/>
      <w:r>
        <w:t xml:space="preserve"> </w:t>
      </w:r>
      <w:proofErr w:type="spellStart"/>
      <w:r>
        <w:t>schädliche</w:t>
      </w:r>
      <w:proofErr w:type="spellEnd"/>
      <w:r>
        <w:t xml:space="preserve"> </w:t>
      </w:r>
      <w:proofErr w:type="spellStart"/>
      <w:r>
        <w:t>Auswirkungen</w:t>
      </w:r>
      <w:proofErr w:type="spellEnd"/>
      <w:r w:rsidR="00403A33">
        <w:t xml:space="preserve"> </w:t>
      </w:r>
      <w:proofErr w:type="spellStart"/>
      <w:r w:rsidR="00403A33">
        <w:t>hat</w:t>
      </w:r>
      <w:proofErr w:type="spellEnd"/>
      <w:r>
        <w:t xml:space="preserve"> (Nocebo-</w:t>
      </w:r>
      <w:proofErr w:type="spellStart"/>
      <w:r>
        <w:t>Effekt</w:t>
      </w:r>
      <w:proofErr w:type="spellEnd"/>
      <w:r>
        <w:t>)</w:t>
      </w:r>
      <w:r w:rsidR="00403A33">
        <w:t>.</w:t>
      </w:r>
    </w:p>
    <w:p w14:paraId="13A91B1F" w14:textId="1C58D947" w:rsidR="00B21D89" w:rsidRDefault="00000000">
      <w:pPr>
        <w:pStyle w:val="Listenabsatz"/>
        <w:numPr>
          <w:ilvl w:val="0"/>
          <w:numId w:val="6"/>
        </w:numPr>
      </w:pPr>
      <w:proofErr w:type="spellStart"/>
      <w:r w:rsidRPr="00F165CC">
        <w:t>Sie</w:t>
      </w:r>
      <w:proofErr w:type="spellEnd"/>
      <w:r w:rsidRPr="00F165CC">
        <w:t xml:space="preserve"> </w:t>
      </w:r>
      <w:proofErr w:type="spellStart"/>
      <w:r w:rsidRPr="00F165CC">
        <w:t>ignoriert</w:t>
      </w:r>
      <w:proofErr w:type="spellEnd"/>
      <w:r w:rsidRPr="00F165CC">
        <w:t xml:space="preserve"> </w:t>
      </w:r>
      <w:proofErr w:type="spellStart"/>
      <w:r w:rsidRPr="00F165CC">
        <w:t>das</w:t>
      </w:r>
      <w:proofErr w:type="spellEnd"/>
      <w:r w:rsidRPr="00F165CC">
        <w:t xml:space="preserve"> </w:t>
      </w:r>
      <w:proofErr w:type="spellStart"/>
      <w:r w:rsidRPr="00F165CC">
        <w:t>Grundprinzip</w:t>
      </w:r>
      <w:proofErr w:type="spellEnd"/>
      <w:r w:rsidRPr="00F165CC">
        <w:t xml:space="preserve"> des </w:t>
      </w:r>
      <w:proofErr w:type="spellStart"/>
      <w:r w:rsidRPr="00F165CC">
        <w:t>medizinischen</w:t>
      </w:r>
      <w:proofErr w:type="spellEnd"/>
      <w:r w:rsidRPr="00F165CC">
        <w:t xml:space="preserve"> </w:t>
      </w:r>
      <w:proofErr w:type="spellStart"/>
      <w:r w:rsidRPr="00F165CC">
        <w:t>Ansatzes</w:t>
      </w:r>
      <w:proofErr w:type="spellEnd"/>
      <w:r w:rsidRPr="00F165CC">
        <w:t xml:space="preserve"> </w:t>
      </w:r>
      <w:proofErr w:type="spellStart"/>
      <w:r w:rsidRPr="00F165CC">
        <w:t>aus</w:t>
      </w:r>
      <w:proofErr w:type="spellEnd"/>
      <w:r w:rsidRPr="00F165CC">
        <w:t xml:space="preserve"> </w:t>
      </w:r>
      <w:proofErr w:type="spellStart"/>
      <w:r w:rsidRPr="00F165CC">
        <w:t>dem</w:t>
      </w:r>
      <w:proofErr w:type="spellEnd"/>
      <w:r w:rsidRPr="00F165CC">
        <w:t xml:space="preserve"> Eid des </w:t>
      </w:r>
      <w:proofErr w:type="spellStart"/>
      <w:r w:rsidRPr="00F165CC">
        <w:t>Hippokrates</w:t>
      </w:r>
      <w:proofErr w:type="spellEnd"/>
      <w:r w:rsidR="00403A33">
        <w:t xml:space="preserve"> </w:t>
      </w:r>
      <w:r w:rsidRPr="00F165CC">
        <w:t xml:space="preserve">"primum non </w:t>
      </w:r>
      <w:proofErr w:type="spellStart"/>
      <w:r w:rsidRPr="00F165CC">
        <w:t>nocere</w:t>
      </w:r>
      <w:proofErr w:type="spellEnd"/>
      <w:r w:rsidRPr="00F165CC">
        <w:t>" (</w:t>
      </w:r>
      <w:r w:rsidR="00403A33">
        <w:t xml:space="preserve">in </w:t>
      </w:r>
      <w:proofErr w:type="spellStart"/>
      <w:r w:rsidR="00403A33">
        <w:t>erster</w:t>
      </w:r>
      <w:proofErr w:type="spellEnd"/>
      <w:r w:rsidR="00403A33">
        <w:t xml:space="preserve"> </w:t>
      </w:r>
      <w:proofErr w:type="spellStart"/>
      <w:r w:rsidR="00403A33">
        <w:t>Linie</w:t>
      </w:r>
      <w:proofErr w:type="spellEnd"/>
      <w:r w:rsidRPr="00F165CC">
        <w:t xml:space="preserve"> </w:t>
      </w:r>
      <w:proofErr w:type="spellStart"/>
      <w:r w:rsidRPr="00F165CC">
        <w:t>nicht</w:t>
      </w:r>
      <w:proofErr w:type="spellEnd"/>
      <w:r w:rsidRPr="00F165CC">
        <w:t xml:space="preserve"> </w:t>
      </w:r>
      <w:proofErr w:type="spellStart"/>
      <w:r w:rsidRPr="00F165CC">
        <w:t>schaden</w:t>
      </w:r>
      <w:proofErr w:type="spellEnd"/>
      <w:r w:rsidRPr="00F165CC">
        <w:t>)</w:t>
      </w:r>
      <w:r w:rsidR="00403A33">
        <w:t>.</w:t>
      </w:r>
    </w:p>
    <w:p w14:paraId="5982287C" w14:textId="64E517C9" w:rsidR="00B21D89" w:rsidRDefault="00000000">
      <w:pPr>
        <w:pStyle w:val="Listenabsatz"/>
        <w:numPr>
          <w:ilvl w:val="0"/>
          <w:numId w:val="6"/>
        </w:numPr>
      </w:pPr>
      <w:r w:rsidRPr="00F165CC">
        <w:t xml:space="preserve">Sie schlägt einen standardisierten </w:t>
      </w:r>
      <w:proofErr w:type="spellStart"/>
      <w:r w:rsidRPr="00F165CC">
        <w:t>Ansatz</w:t>
      </w:r>
      <w:proofErr w:type="spellEnd"/>
      <w:r w:rsidRPr="00F165CC">
        <w:t xml:space="preserve"> </w:t>
      </w:r>
      <w:proofErr w:type="spellStart"/>
      <w:r w:rsidRPr="00F165CC">
        <w:t>für</w:t>
      </w:r>
      <w:proofErr w:type="spellEnd"/>
      <w:r w:rsidRPr="00F165CC">
        <w:t xml:space="preserve"> die </w:t>
      </w:r>
      <w:proofErr w:type="spellStart"/>
      <w:r w:rsidRPr="00F165CC">
        <w:t>Behandlung</w:t>
      </w:r>
      <w:proofErr w:type="spellEnd"/>
      <w:r w:rsidRPr="00F165CC">
        <w:t xml:space="preserve"> vor, der </w:t>
      </w:r>
      <w:proofErr w:type="spellStart"/>
      <w:r w:rsidRPr="00F165CC">
        <w:t>im</w:t>
      </w:r>
      <w:proofErr w:type="spellEnd"/>
      <w:r w:rsidRPr="00F165CC">
        <w:t xml:space="preserve"> </w:t>
      </w:r>
      <w:proofErr w:type="spellStart"/>
      <w:r w:rsidRPr="00F165CC">
        <w:t>Widerspruch</w:t>
      </w:r>
      <w:proofErr w:type="spellEnd"/>
      <w:r w:rsidRPr="00F165CC">
        <w:t xml:space="preserve"> </w:t>
      </w:r>
      <w:proofErr w:type="spellStart"/>
      <w:r w:rsidRPr="00F165CC">
        <w:t>zu</w:t>
      </w:r>
      <w:proofErr w:type="spellEnd"/>
      <w:r w:rsidRPr="00F165CC">
        <w:t xml:space="preserve"> der </w:t>
      </w:r>
      <w:proofErr w:type="spellStart"/>
      <w:r w:rsidRPr="00F165CC">
        <w:t>Notwendigkeit</w:t>
      </w:r>
      <w:proofErr w:type="spellEnd"/>
      <w:r w:rsidRPr="00F165CC">
        <w:t xml:space="preserve"> </w:t>
      </w:r>
      <w:proofErr w:type="spellStart"/>
      <w:r w:rsidRPr="00F165CC">
        <w:t>steht</w:t>
      </w:r>
      <w:proofErr w:type="spellEnd"/>
      <w:r w:rsidRPr="00F165CC">
        <w:t xml:space="preserve">, </w:t>
      </w:r>
      <w:proofErr w:type="spellStart"/>
      <w:r w:rsidRPr="00F165CC">
        <w:t>jede</w:t>
      </w:r>
      <w:r w:rsidR="00403A33">
        <w:t>n</w:t>
      </w:r>
      <w:proofErr w:type="spellEnd"/>
      <w:r w:rsidRPr="00F165CC">
        <w:t xml:space="preserve"> </w:t>
      </w:r>
      <w:proofErr w:type="spellStart"/>
      <w:r w:rsidRPr="00F165CC">
        <w:t>einzelnen</w:t>
      </w:r>
      <w:proofErr w:type="spellEnd"/>
      <w:r w:rsidRPr="00F165CC">
        <w:t xml:space="preserve"> </w:t>
      </w:r>
      <w:proofErr w:type="spellStart"/>
      <w:r w:rsidRPr="00F165CC">
        <w:t>Fall</w:t>
      </w:r>
      <w:proofErr w:type="spellEnd"/>
      <w:r w:rsidRPr="00F165CC">
        <w:t xml:space="preserve"> </w:t>
      </w:r>
      <w:proofErr w:type="spellStart"/>
      <w:r w:rsidR="00403A33">
        <w:t>individuell</w:t>
      </w:r>
      <w:proofErr w:type="spellEnd"/>
      <w:r w:rsidR="00403A33">
        <w:t xml:space="preserve"> </w:t>
      </w:r>
      <w:proofErr w:type="spellStart"/>
      <w:r w:rsidRPr="00F165CC">
        <w:t>zu</w:t>
      </w:r>
      <w:proofErr w:type="spellEnd"/>
      <w:r w:rsidRPr="00F165CC">
        <w:t xml:space="preserve"> </w:t>
      </w:r>
      <w:proofErr w:type="spellStart"/>
      <w:r w:rsidR="004314FA">
        <w:t>betrachten</w:t>
      </w:r>
      <w:proofErr w:type="spellEnd"/>
      <w:r w:rsidR="00403A33">
        <w:t>.</w:t>
      </w:r>
    </w:p>
    <w:p w14:paraId="71580E09" w14:textId="2B44FB4D" w:rsidR="00B21D89" w:rsidRDefault="00000000">
      <w:pPr>
        <w:pStyle w:val="Listenabsatz"/>
        <w:numPr>
          <w:ilvl w:val="0"/>
          <w:numId w:val="6"/>
        </w:numPr>
      </w:pPr>
      <w:proofErr w:type="spellStart"/>
      <w:r w:rsidRPr="00F165CC">
        <w:t>Sie</w:t>
      </w:r>
      <w:proofErr w:type="spellEnd"/>
      <w:r w:rsidRPr="00F165CC">
        <w:t xml:space="preserve"> </w:t>
      </w:r>
      <w:proofErr w:type="spellStart"/>
      <w:r w:rsidRPr="00F165CC">
        <w:t>degradiert</w:t>
      </w:r>
      <w:proofErr w:type="spellEnd"/>
      <w:r w:rsidRPr="00F165CC">
        <w:t xml:space="preserve"> den </w:t>
      </w:r>
      <w:proofErr w:type="spellStart"/>
      <w:r w:rsidRPr="00F165CC">
        <w:t>Arzt</w:t>
      </w:r>
      <w:proofErr w:type="spellEnd"/>
      <w:r w:rsidRPr="00F165CC">
        <w:t xml:space="preserve"> </w:t>
      </w:r>
      <w:proofErr w:type="spellStart"/>
      <w:r w:rsidRPr="00F165CC">
        <w:t>und</w:t>
      </w:r>
      <w:proofErr w:type="spellEnd"/>
      <w:r w:rsidRPr="00F165CC">
        <w:t xml:space="preserve"> </w:t>
      </w:r>
      <w:proofErr w:type="spellStart"/>
      <w:r w:rsidRPr="00F165CC">
        <w:t>andere</w:t>
      </w:r>
      <w:proofErr w:type="spellEnd"/>
      <w:r w:rsidRPr="00F165CC">
        <w:t xml:space="preserve"> </w:t>
      </w:r>
      <w:proofErr w:type="spellStart"/>
      <w:r w:rsidRPr="00F165CC">
        <w:t>Angehörige</w:t>
      </w:r>
      <w:proofErr w:type="spellEnd"/>
      <w:r w:rsidRPr="00F165CC">
        <w:t xml:space="preserve"> der </w:t>
      </w:r>
      <w:proofErr w:type="spellStart"/>
      <w:r w:rsidRPr="00F165CC">
        <w:t>Gesundheitsberufe</w:t>
      </w:r>
      <w:proofErr w:type="spellEnd"/>
      <w:r w:rsidRPr="00F165CC">
        <w:t xml:space="preserve"> </w:t>
      </w:r>
      <w:proofErr w:type="spellStart"/>
      <w:r w:rsidRPr="00F165CC">
        <w:t>zu</w:t>
      </w:r>
      <w:proofErr w:type="spellEnd"/>
      <w:r w:rsidRPr="00F165CC">
        <w:t xml:space="preserve"> </w:t>
      </w:r>
      <w:proofErr w:type="spellStart"/>
      <w:r w:rsidRPr="00F165CC">
        <w:t>bloßen</w:t>
      </w:r>
      <w:proofErr w:type="spellEnd"/>
      <w:r w:rsidRPr="00F165CC">
        <w:t xml:space="preserve"> </w:t>
      </w:r>
      <w:proofErr w:type="spellStart"/>
      <w:r w:rsidRPr="00F165CC">
        <w:t>Befehlsempfängern</w:t>
      </w:r>
      <w:proofErr w:type="spellEnd"/>
      <w:r w:rsidR="00403A33">
        <w:t>.</w:t>
      </w:r>
    </w:p>
    <w:p w14:paraId="5A1F6C2C" w14:textId="77777777" w:rsidR="00B21D89" w:rsidRDefault="00000000">
      <w:pPr>
        <w:pStyle w:val="Listenabsatz"/>
        <w:numPr>
          <w:ilvl w:val="0"/>
          <w:numId w:val="6"/>
        </w:numPr>
      </w:pPr>
      <w:r w:rsidRPr="00F165CC">
        <w:t>Durch die Zentralisierung und die Verpflichtung, sich an die Richtlinien der WHO zu halten, verhindert sie die Suche nach alternativen, effektiveren und kostengünstigeren Präventions- und Behandlungsmöglichkeiten</w:t>
      </w:r>
      <w:r w:rsidR="00F165CC" w:rsidRPr="00F165CC">
        <w:t>.</w:t>
      </w:r>
    </w:p>
    <w:p w14:paraId="0285CC66" w14:textId="77777777" w:rsidR="00430215" w:rsidRDefault="00430215">
      <w:pPr>
        <w:rPr>
          <w:rFonts w:eastAsiaTheme="majorEastAsia" w:cstheme="minorHAnsi"/>
          <w:color w:val="2F5496" w:themeColor="accent1" w:themeShade="BF"/>
          <w:sz w:val="32"/>
          <w:szCs w:val="32"/>
        </w:rPr>
      </w:pPr>
      <w:r>
        <w:rPr>
          <w:rFonts w:cstheme="minorHAnsi"/>
        </w:rPr>
        <w:br w:type="page"/>
      </w:r>
    </w:p>
    <w:p w14:paraId="61FF148F" w14:textId="77777777" w:rsidR="00B21D89" w:rsidRDefault="00000000">
      <w:pPr>
        <w:pStyle w:val="berschrift1"/>
        <w:rPr>
          <w:rFonts w:asciiTheme="minorHAnsi" w:hAnsiTheme="minorHAnsi" w:cstheme="minorHAnsi"/>
        </w:rPr>
      </w:pPr>
      <w:bookmarkStart w:id="15" w:name="_Toc158741707"/>
      <w:r>
        <w:rPr>
          <w:rFonts w:asciiTheme="minorHAnsi" w:hAnsiTheme="minorHAnsi" w:cstheme="minorHAnsi"/>
        </w:rPr>
        <w:lastRenderedPageBreak/>
        <w:t xml:space="preserve">Einige </w:t>
      </w:r>
      <w:r w:rsidR="0085454D">
        <w:rPr>
          <w:rFonts w:asciiTheme="minorHAnsi" w:hAnsiTheme="minorHAnsi" w:cstheme="minorHAnsi"/>
        </w:rPr>
        <w:t xml:space="preserve">kommentierte </w:t>
      </w:r>
      <w:r>
        <w:rPr>
          <w:rFonts w:asciiTheme="minorHAnsi" w:hAnsiTheme="minorHAnsi" w:cstheme="minorHAnsi"/>
        </w:rPr>
        <w:t>Schlüsselartikel</w:t>
      </w:r>
      <w:bookmarkEnd w:id="15"/>
    </w:p>
    <w:p w14:paraId="11C491F0" w14:textId="77777777" w:rsidR="00B21D89" w:rsidRDefault="00000000">
      <w:pPr>
        <w:rPr>
          <w:i/>
          <w:iCs/>
        </w:rPr>
      </w:pPr>
      <w:r>
        <w:rPr>
          <w:i/>
          <w:iCs/>
        </w:rPr>
        <w:t>"Der Teufel steckt im Detail".</w:t>
      </w:r>
    </w:p>
    <w:p w14:paraId="7810D3CE" w14:textId="77777777" w:rsidR="00B21D89" w:rsidRDefault="00000000" w:rsidP="00C145E3">
      <w:pPr>
        <w:pStyle w:val="berschrift2"/>
        <w:keepNext/>
        <w:ind w:left="578" w:hanging="578"/>
      </w:pPr>
      <w:bookmarkStart w:id="16" w:name="_Toc158741708"/>
      <w:r>
        <w:t xml:space="preserve">Art. </w:t>
      </w:r>
      <w:proofErr w:type="gramStart"/>
      <w:r>
        <w:t>2:</w:t>
      </w:r>
      <w:proofErr w:type="gramEnd"/>
      <w:r>
        <w:t xml:space="preserve"> Zweck</w:t>
      </w:r>
      <w:bookmarkEnd w:id="16"/>
    </w:p>
    <w:p w14:paraId="6E1F3659" w14:textId="20A2A094" w:rsidR="00B21D89" w:rsidRDefault="00000000">
      <w:r w:rsidRPr="001009D8">
        <w:t xml:space="preserve">Der </w:t>
      </w:r>
      <w:proofErr w:type="spellStart"/>
      <w:r w:rsidRPr="001009D8">
        <w:t>Begriff</w:t>
      </w:r>
      <w:proofErr w:type="spellEnd"/>
      <w:r w:rsidRPr="001009D8">
        <w:t xml:space="preserve"> "</w:t>
      </w:r>
      <w:proofErr w:type="spellStart"/>
      <w:r w:rsidRPr="001009D8">
        <w:t>Chancengleichheit</w:t>
      </w:r>
      <w:proofErr w:type="spellEnd"/>
      <w:r w:rsidRPr="001009D8">
        <w:t xml:space="preserve"> </w:t>
      </w:r>
      <w:proofErr w:type="spellStart"/>
      <w:r w:rsidRPr="001009D8">
        <w:t>beim</w:t>
      </w:r>
      <w:proofErr w:type="spellEnd"/>
      <w:r w:rsidRPr="001009D8">
        <w:t xml:space="preserve"> </w:t>
      </w:r>
      <w:proofErr w:type="spellStart"/>
      <w:r w:rsidRPr="001009D8">
        <w:t>Zugang</w:t>
      </w:r>
      <w:proofErr w:type="spellEnd"/>
      <w:r w:rsidRPr="001009D8">
        <w:t xml:space="preserve">" </w:t>
      </w:r>
      <w:proofErr w:type="spellStart"/>
      <w:r w:rsidRPr="001009D8">
        <w:t>wurde</w:t>
      </w:r>
      <w:proofErr w:type="spellEnd"/>
      <w:r w:rsidRPr="001009D8">
        <w:t xml:space="preserve"> </w:t>
      </w:r>
      <w:proofErr w:type="spellStart"/>
      <w:r w:rsidRPr="001009D8">
        <w:t>während</w:t>
      </w:r>
      <w:proofErr w:type="spellEnd"/>
      <w:r w:rsidRPr="001009D8">
        <w:t xml:space="preserve"> der Covid-</w:t>
      </w:r>
      <w:proofErr w:type="spellStart"/>
      <w:r w:rsidRPr="001009D8">
        <w:t>Krise</w:t>
      </w:r>
      <w:proofErr w:type="spellEnd"/>
      <w:r w:rsidR="004314FA">
        <w:t xml:space="preserve"> </w:t>
      </w:r>
      <w:proofErr w:type="spellStart"/>
      <w:r w:rsidR="004314FA">
        <w:t>vom</w:t>
      </w:r>
      <w:proofErr w:type="spellEnd"/>
      <w:r w:rsidR="004314FA">
        <w:t xml:space="preserve"> Bund </w:t>
      </w:r>
      <w:proofErr w:type="spellStart"/>
      <w:r w:rsidR="004314FA">
        <w:t>selber</w:t>
      </w:r>
      <w:proofErr w:type="spellEnd"/>
      <w:r w:rsidRPr="001009D8">
        <w:t xml:space="preserve"> </w:t>
      </w:r>
      <w:proofErr w:type="spellStart"/>
      <w:r w:rsidRPr="001009D8">
        <w:t>nicht</w:t>
      </w:r>
      <w:proofErr w:type="spellEnd"/>
      <w:r w:rsidRPr="001009D8">
        <w:t xml:space="preserve"> </w:t>
      </w:r>
      <w:proofErr w:type="spellStart"/>
      <w:r w:rsidRPr="001009D8">
        <w:t>ange</w:t>
      </w:r>
      <w:r w:rsidR="004314FA">
        <w:t>wendet</w:t>
      </w:r>
      <w:proofErr w:type="spellEnd"/>
      <w:r w:rsidRPr="001009D8">
        <w:t xml:space="preserve">, </w:t>
      </w:r>
      <w:proofErr w:type="spellStart"/>
      <w:r w:rsidRPr="001009D8">
        <w:t>als</w:t>
      </w:r>
      <w:proofErr w:type="spellEnd"/>
      <w:r w:rsidRPr="001009D8">
        <w:t xml:space="preserve"> </w:t>
      </w:r>
      <w:proofErr w:type="spellStart"/>
      <w:r w:rsidRPr="001009D8">
        <w:t>viele</w:t>
      </w:r>
      <w:proofErr w:type="spellEnd"/>
      <w:r w:rsidRPr="001009D8">
        <w:t xml:space="preserve"> </w:t>
      </w:r>
      <w:proofErr w:type="spellStart"/>
      <w:r w:rsidRPr="001009D8">
        <w:t>nicht</w:t>
      </w:r>
      <w:proofErr w:type="spellEnd"/>
      <w:r w:rsidRPr="001009D8">
        <w:t xml:space="preserve"> </w:t>
      </w:r>
      <w:proofErr w:type="spellStart"/>
      <w:r w:rsidRPr="001009D8">
        <w:t>geimpfte</w:t>
      </w:r>
      <w:proofErr w:type="spellEnd"/>
      <w:r w:rsidRPr="001009D8">
        <w:t xml:space="preserve"> </w:t>
      </w:r>
      <w:proofErr w:type="spellStart"/>
      <w:r w:rsidRPr="001009D8">
        <w:t>Personen</w:t>
      </w:r>
      <w:proofErr w:type="spellEnd"/>
      <w:r w:rsidRPr="001009D8">
        <w:t xml:space="preserve"> </w:t>
      </w:r>
      <w:proofErr w:type="spellStart"/>
      <w:r w:rsidRPr="001009D8">
        <w:t>keinen</w:t>
      </w:r>
      <w:proofErr w:type="spellEnd"/>
      <w:r w:rsidRPr="001009D8">
        <w:t xml:space="preserve"> </w:t>
      </w:r>
      <w:proofErr w:type="spellStart"/>
      <w:r w:rsidRPr="001009D8">
        <w:t>Zugang</w:t>
      </w:r>
      <w:proofErr w:type="spellEnd"/>
      <w:r w:rsidRPr="001009D8">
        <w:t xml:space="preserve"> </w:t>
      </w:r>
      <w:proofErr w:type="spellStart"/>
      <w:r w:rsidRPr="001009D8">
        <w:t>zu</w:t>
      </w:r>
      <w:proofErr w:type="spellEnd"/>
      <w:r w:rsidRPr="001009D8">
        <w:t xml:space="preserve"> </w:t>
      </w:r>
      <w:proofErr w:type="spellStart"/>
      <w:r w:rsidRPr="001009D8">
        <w:t>medizinischer</w:t>
      </w:r>
      <w:proofErr w:type="spellEnd"/>
      <w:r w:rsidRPr="001009D8">
        <w:t xml:space="preserve"> </w:t>
      </w:r>
      <w:proofErr w:type="spellStart"/>
      <w:r w:rsidRPr="001009D8">
        <w:t>Versorgung</w:t>
      </w:r>
      <w:proofErr w:type="spellEnd"/>
      <w:r w:rsidRPr="001009D8">
        <w:t xml:space="preserve"> </w:t>
      </w:r>
      <w:proofErr w:type="spellStart"/>
      <w:r w:rsidRPr="001009D8">
        <w:t>hatten</w:t>
      </w:r>
      <w:proofErr w:type="spellEnd"/>
      <w:r w:rsidR="00C145E3">
        <w:t xml:space="preserve">. Im </w:t>
      </w:r>
      <w:proofErr w:type="spellStart"/>
      <w:r w:rsidR="00C145E3">
        <w:t>Gegenteil</w:t>
      </w:r>
      <w:proofErr w:type="spellEnd"/>
      <w:r w:rsidR="00C145E3">
        <w:t xml:space="preserve"> </w:t>
      </w:r>
      <w:proofErr w:type="spellStart"/>
      <w:r w:rsidR="00C145E3">
        <w:t>gab</w:t>
      </w:r>
      <w:proofErr w:type="spellEnd"/>
      <w:r w:rsidR="00C145E3">
        <w:t xml:space="preserve"> es </w:t>
      </w:r>
      <w:proofErr w:type="spellStart"/>
      <w:r w:rsidR="00C145E3">
        <w:t>sogar</w:t>
      </w:r>
      <w:proofErr w:type="spellEnd"/>
      <w:r w:rsidR="00C145E3">
        <w:t xml:space="preserve"> </w:t>
      </w:r>
      <w:proofErr w:type="spellStart"/>
      <w:r w:rsidR="00C145E3">
        <w:t>Äusserungen</w:t>
      </w:r>
      <w:proofErr w:type="spellEnd"/>
      <w:r w:rsidR="00C145E3">
        <w:t xml:space="preserve">, </w:t>
      </w:r>
      <w:proofErr w:type="spellStart"/>
      <w:r w:rsidR="00C145E3">
        <w:t>dass</w:t>
      </w:r>
      <w:proofErr w:type="spellEnd"/>
      <w:r w:rsidR="00C145E3">
        <w:t xml:space="preserve"> </w:t>
      </w:r>
      <w:proofErr w:type="spellStart"/>
      <w:r w:rsidR="00C145E3">
        <w:t>nicht</w:t>
      </w:r>
      <w:proofErr w:type="spellEnd"/>
      <w:r w:rsidR="00C145E3">
        <w:t xml:space="preserve"> </w:t>
      </w:r>
      <w:proofErr w:type="spellStart"/>
      <w:r w:rsidR="00C145E3">
        <w:t>geimpfte</w:t>
      </w:r>
      <w:proofErr w:type="spellEnd"/>
      <w:r w:rsidR="00C145E3">
        <w:t xml:space="preserve"> </w:t>
      </w:r>
      <w:proofErr w:type="spellStart"/>
      <w:r w:rsidR="00C145E3">
        <w:t>Personen</w:t>
      </w:r>
      <w:proofErr w:type="spellEnd"/>
      <w:r w:rsidR="00C145E3">
        <w:t xml:space="preserve"> </w:t>
      </w:r>
      <w:proofErr w:type="spellStart"/>
      <w:r w:rsidR="00C145E3">
        <w:t>auf</w:t>
      </w:r>
      <w:proofErr w:type="spellEnd"/>
      <w:r w:rsidR="00C145E3">
        <w:t xml:space="preserve"> </w:t>
      </w:r>
      <w:proofErr w:type="spellStart"/>
      <w:r w:rsidR="00C145E3">
        <w:t>eine</w:t>
      </w:r>
      <w:proofErr w:type="spellEnd"/>
      <w:r w:rsidR="00C145E3">
        <w:t xml:space="preserve"> </w:t>
      </w:r>
      <w:proofErr w:type="spellStart"/>
      <w:r w:rsidR="00C145E3">
        <w:t>medizinische</w:t>
      </w:r>
      <w:proofErr w:type="spellEnd"/>
      <w:r w:rsidR="00C145E3">
        <w:t xml:space="preserve"> </w:t>
      </w:r>
      <w:proofErr w:type="spellStart"/>
      <w:r w:rsidR="00C145E3">
        <w:t>Versorgung</w:t>
      </w:r>
      <w:proofErr w:type="spellEnd"/>
      <w:r w:rsidR="00C145E3">
        <w:t xml:space="preserve"> </w:t>
      </w:r>
      <w:proofErr w:type="spellStart"/>
      <w:r w:rsidR="00C145E3">
        <w:t>verzichten</w:t>
      </w:r>
      <w:proofErr w:type="spellEnd"/>
      <w:r w:rsidR="00C145E3">
        <w:t xml:space="preserve"> </w:t>
      </w:r>
      <w:proofErr w:type="spellStart"/>
      <w:r w:rsidR="00C145E3">
        <w:t>sollten</w:t>
      </w:r>
      <w:proofErr w:type="spellEnd"/>
      <w:r w:rsidR="00C145E3">
        <w:t xml:space="preserve">. </w:t>
      </w:r>
      <w:proofErr w:type="spellStart"/>
      <w:r w:rsidR="00C145E3">
        <w:t>Darüber</w:t>
      </w:r>
      <w:proofErr w:type="spellEnd"/>
      <w:r w:rsidR="00C145E3">
        <w:t xml:space="preserve"> </w:t>
      </w:r>
      <w:proofErr w:type="spellStart"/>
      <w:r w:rsidR="00C145E3">
        <w:t>hinaus</w:t>
      </w:r>
      <w:proofErr w:type="spellEnd"/>
      <w:r w:rsidR="00C145E3">
        <w:t xml:space="preserve"> </w:t>
      </w:r>
      <w:proofErr w:type="spellStart"/>
      <w:r w:rsidR="00C145E3">
        <w:t>wird</w:t>
      </w:r>
      <w:proofErr w:type="spellEnd"/>
      <w:r w:rsidR="00C145E3">
        <w:t xml:space="preserve"> die </w:t>
      </w:r>
      <w:proofErr w:type="spellStart"/>
      <w:r w:rsidR="00C145E3">
        <w:t>medizinische</w:t>
      </w:r>
      <w:proofErr w:type="spellEnd"/>
      <w:r w:rsidR="00C145E3">
        <w:t xml:space="preserve"> </w:t>
      </w:r>
      <w:proofErr w:type="spellStart"/>
      <w:r w:rsidR="00C145E3">
        <w:t>Grundversorgung</w:t>
      </w:r>
      <w:proofErr w:type="spellEnd"/>
      <w:r w:rsidR="00C145E3">
        <w:t xml:space="preserve"> in der </w:t>
      </w:r>
      <w:proofErr w:type="spellStart"/>
      <w:r w:rsidR="00C145E3">
        <w:t>Verfassung</w:t>
      </w:r>
      <w:proofErr w:type="spellEnd"/>
      <w:r w:rsidR="00C145E3">
        <w:t xml:space="preserve"> </w:t>
      </w:r>
      <w:proofErr w:type="spellStart"/>
      <w:r w:rsidR="00C145E3">
        <w:t>geregelt</w:t>
      </w:r>
      <w:proofErr w:type="spellEnd"/>
      <w:r w:rsidR="00C145E3">
        <w:t xml:space="preserve"> (Art. 117a BV) </w:t>
      </w:r>
      <w:proofErr w:type="spellStart"/>
      <w:r w:rsidR="00C145E3">
        <w:t>und</w:t>
      </w:r>
      <w:proofErr w:type="spellEnd"/>
      <w:r w:rsidR="00C145E3">
        <w:t xml:space="preserve"> </w:t>
      </w:r>
      <w:proofErr w:type="spellStart"/>
      <w:r w:rsidR="00C145E3">
        <w:t>muss</w:t>
      </w:r>
      <w:proofErr w:type="spellEnd"/>
      <w:r w:rsidR="00C145E3">
        <w:t xml:space="preserve"> </w:t>
      </w:r>
      <w:proofErr w:type="spellStart"/>
      <w:r w:rsidR="00C145E3">
        <w:t>deshalb</w:t>
      </w:r>
      <w:proofErr w:type="spellEnd"/>
      <w:r w:rsidR="00C145E3">
        <w:t xml:space="preserve"> </w:t>
      </w:r>
      <w:proofErr w:type="spellStart"/>
      <w:r w:rsidR="00C145E3">
        <w:t>im</w:t>
      </w:r>
      <w:proofErr w:type="spellEnd"/>
      <w:r w:rsidR="00C145E3">
        <w:t xml:space="preserve"> </w:t>
      </w:r>
      <w:proofErr w:type="spellStart"/>
      <w:r w:rsidR="00C145E3">
        <w:t>EpG</w:t>
      </w:r>
      <w:proofErr w:type="spellEnd"/>
      <w:r w:rsidR="00C145E3">
        <w:t xml:space="preserve"> </w:t>
      </w:r>
      <w:proofErr w:type="spellStart"/>
      <w:r w:rsidR="00C145E3">
        <w:t>nicht</w:t>
      </w:r>
      <w:proofErr w:type="spellEnd"/>
      <w:r w:rsidR="00C145E3">
        <w:t xml:space="preserve"> </w:t>
      </w:r>
      <w:proofErr w:type="spellStart"/>
      <w:r w:rsidR="00C145E3">
        <w:t>wiederholt</w:t>
      </w:r>
      <w:proofErr w:type="spellEnd"/>
      <w:r w:rsidR="00C145E3">
        <w:t xml:space="preserve"> </w:t>
      </w:r>
      <w:proofErr w:type="spellStart"/>
      <w:r w:rsidR="00C145E3">
        <w:t>werden</w:t>
      </w:r>
      <w:proofErr w:type="spellEnd"/>
      <w:r w:rsidR="00C145E3">
        <w:t>.</w:t>
      </w:r>
    </w:p>
    <w:p w14:paraId="3E74EA45" w14:textId="415CFBC6" w:rsidR="00B21D89" w:rsidRDefault="00000000">
      <w:proofErr w:type="spellStart"/>
      <w:proofErr w:type="gramStart"/>
      <w:r w:rsidRPr="001009D8">
        <w:t>Paradox</w:t>
      </w:r>
      <w:proofErr w:type="spellEnd"/>
      <w:r w:rsidRPr="001009D8">
        <w:t>:</w:t>
      </w:r>
      <w:proofErr w:type="gramEnd"/>
      <w:r w:rsidRPr="001009D8">
        <w:t xml:space="preserve"> </w:t>
      </w:r>
      <w:r w:rsidR="00C145E3" w:rsidRPr="001009D8">
        <w:t xml:space="preserve">Der Bund </w:t>
      </w:r>
      <w:proofErr w:type="spellStart"/>
      <w:r w:rsidR="00C145E3" w:rsidRPr="001009D8">
        <w:t>schlägt</w:t>
      </w:r>
      <w:proofErr w:type="spellEnd"/>
      <w:r w:rsidR="00C145E3" w:rsidRPr="001009D8">
        <w:t xml:space="preserve"> </w:t>
      </w:r>
      <w:proofErr w:type="spellStart"/>
      <w:r w:rsidR="00C145E3">
        <w:t>auf</w:t>
      </w:r>
      <w:proofErr w:type="spellEnd"/>
      <w:r w:rsidR="00C145E3">
        <w:t xml:space="preserve"> der </w:t>
      </w:r>
      <w:proofErr w:type="spellStart"/>
      <w:r w:rsidR="00C145E3">
        <w:t>einen</w:t>
      </w:r>
      <w:proofErr w:type="spellEnd"/>
      <w:r w:rsidR="00C145E3">
        <w:t xml:space="preserve"> Seite </w:t>
      </w:r>
      <w:proofErr w:type="spellStart"/>
      <w:r w:rsidR="00C145E3" w:rsidRPr="001009D8">
        <w:t>eine</w:t>
      </w:r>
      <w:proofErr w:type="spellEnd"/>
      <w:r w:rsidR="00C145E3" w:rsidRPr="001009D8">
        <w:t xml:space="preserve"> </w:t>
      </w:r>
      <w:proofErr w:type="spellStart"/>
      <w:r w:rsidR="00C145E3" w:rsidRPr="001009D8">
        <w:t>Ausweitung</w:t>
      </w:r>
      <w:proofErr w:type="spellEnd"/>
      <w:r w:rsidR="00C145E3" w:rsidRPr="001009D8">
        <w:t xml:space="preserve"> seiner </w:t>
      </w:r>
      <w:proofErr w:type="spellStart"/>
      <w:r w:rsidR="00C145E3" w:rsidRPr="001009D8">
        <w:t>Kompetenzen</w:t>
      </w:r>
      <w:proofErr w:type="spellEnd"/>
      <w:r w:rsidR="00C145E3" w:rsidRPr="001009D8">
        <w:t xml:space="preserve"> vor, </w:t>
      </w:r>
      <w:proofErr w:type="spellStart"/>
      <w:r w:rsidR="00C145E3" w:rsidRPr="001009D8">
        <w:t>was</w:t>
      </w:r>
      <w:proofErr w:type="spellEnd"/>
      <w:r w:rsidR="00C145E3" w:rsidRPr="001009D8">
        <w:t xml:space="preserve"> </w:t>
      </w:r>
      <w:proofErr w:type="spellStart"/>
      <w:r w:rsidR="00C145E3" w:rsidRPr="001009D8">
        <w:t>im</w:t>
      </w:r>
      <w:proofErr w:type="spellEnd"/>
      <w:r w:rsidR="00C145E3" w:rsidRPr="001009D8">
        <w:t xml:space="preserve"> </w:t>
      </w:r>
      <w:proofErr w:type="spellStart"/>
      <w:r w:rsidR="00C145E3" w:rsidRPr="00C145E3">
        <w:rPr>
          <w:b/>
          <w:bCs/>
        </w:rPr>
        <w:t>Widerspruch</w:t>
      </w:r>
      <w:proofErr w:type="spellEnd"/>
      <w:r w:rsidR="00C145E3" w:rsidRPr="00C145E3">
        <w:rPr>
          <w:b/>
          <w:bCs/>
        </w:rPr>
        <w:t xml:space="preserve"> </w:t>
      </w:r>
      <w:proofErr w:type="spellStart"/>
      <w:r w:rsidR="00C145E3" w:rsidRPr="00C145E3">
        <w:rPr>
          <w:b/>
          <w:bCs/>
        </w:rPr>
        <w:t>zum</w:t>
      </w:r>
      <w:proofErr w:type="spellEnd"/>
      <w:r w:rsidR="00C145E3" w:rsidRPr="00C145E3">
        <w:rPr>
          <w:b/>
          <w:bCs/>
        </w:rPr>
        <w:t xml:space="preserve"> </w:t>
      </w:r>
      <w:proofErr w:type="spellStart"/>
      <w:r w:rsidR="00C145E3" w:rsidRPr="00C145E3">
        <w:rPr>
          <w:b/>
          <w:bCs/>
        </w:rPr>
        <w:t>Subsidiaritätsprinzip</w:t>
      </w:r>
      <w:proofErr w:type="spellEnd"/>
      <w:r w:rsidR="00C145E3" w:rsidRPr="001009D8">
        <w:t xml:space="preserve"> </w:t>
      </w:r>
      <w:proofErr w:type="spellStart"/>
      <w:r w:rsidR="00C145E3" w:rsidRPr="001009D8">
        <w:t>steht</w:t>
      </w:r>
      <w:proofErr w:type="spellEnd"/>
      <w:r w:rsidR="00C145E3" w:rsidRPr="001009D8">
        <w:t>.</w:t>
      </w:r>
      <w:r w:rsidR="00C145E3">
        <w:t xml:space="preserve"> </w:t>
      </w:r>
      <w:proofErr w:type="spellStart"/>
      <w:r w:rsidR="00C145E3">
        <w:t>Auf</w:t>
      </w:r>
      <w:proofErr w:type="spellEnd"/>
      <w:r w:rsidR="00C145E3">
        <w:t xml:space="preserve"> der </w:t>
      </w:r>
      <w:proofErr w:type="spellStart"/>
      <w:r w:rsidR="00C145E3">
        <w:t>anderen</w:t>
      </w:r>
      <w:proofErr w:type="spellEnd"/>
      <w:r w:rsidR="00C145E3">
        <w:t xml:space="preserve"> Seite </w:t>
      </w:r>
      <w:proofErr w:type="spellStart"/>
      <w:r w:rsidR="00C145E3">
        <w:t>setzt</w:t>
      </w:r>
      <w:proofErr w:type="spellEnd"/>
      <w:r w:rsidR="00C145E3">
        <w:t xml:space="preserve"> er </w:t>
      </w:r>
      <w:proofErr w:type="spellStart"/>
      <w:r w:rsidR="00C145E3">
        <w:t>sich</w:t>
      </w:r>
      <w:proofErr w:type="spellEnd"/>
      <w:r w:rsidR="00C145E3">
        <w:t xml:space="preserve"> in Art. 41 BV </w:t>
      </w:r>
      <w:proofErr w:type="spellStart"/>
      <w:r w:rsidR="00C145E3">
        <w:t>dafür</w:t>
      </w:r>
      <w:proofErr w:type="spellEnd"/>
      <w:r w:rsidR="00C145E3">
        <w:t xml:space="preserve"> </w:t>
      </w:r>
      <w:proofErr w:type="spellStart"/>
      <w:r w:rsidR="00C145E3">
        <w:t>ein</w:t>
      </w:r>
      <w:proofErr w:type="spellEnd"/>
      <w:r w:rsidR="00C145E3">
        <w:t xml:space="preserve">, </w:t>
      </w:r>
      <w:proofErr w:type="spellStart"/>
      <w:r w:rsidR="00C145E3">
        <w:t>dass</w:t>
      </w:r>
      <w:proofErr w:type="spellEnd"/>
      <w:r w:rsidR="00C145E3">
        <w:t xml:space="preserve"> </w:t>
      </w:r>
      <w:proofErr w:type="spellStart"/>
      <w:r w:rsidR="00C145E3">
        <w:t>jede</w:t>
      </w:r>
      <w:proofErr w:type="spellEnd"/>
      <w:r w:rsidR="00C145E3">
        <w:t xml:space="preserve"> Person die </w:t>
      </w:r>
      <w:proofErr w:type="spellStart"/>
      <w:r w:rsidR="00C145E3">
        <w:t>für</w:t>
      </w:r>
      <w:proofErr w:type="spellEnd"/>
      <w:r w:rsidR="00C145E3">
        <w:t xml:space="preserve"> </w:t>
      </w:r>
      <w:proofErr w:type="spellStart"/>
      <w:r w:rsidR="00C145E3">
        <w:t>ihre</w:t>
      </w:r>
      <w:proofErr w:type="spellEnd"/>
      <w:r w:rsidR="00C145E3">
        <w:t xml:space="preserve"> </w:t>
      </w:r>
      <w:proofErr w:type="spellStart"/>
      <w:r w:rsidR="00C145E3">
        <w:t>Gesundheit</w:t>
      </w:r>
      <w:proofErr w:type="spellEnd"/>
      <w:r w:rsidR="00C145E3">
        <w:t xml:space="preserve"> </w:t>
      </w:r>
      <w:proofErr w:type="spellStart"/>
      <w:r w:rsidR="00C145E3">
        <w:t>notwendige</w:t>
      </w:r>
      <w:proofErr w:type="spellEnd"/>
      <w:r w:rsidR="00C145E3">
        <w:t xml:space="preserve"> </w:t>
      </w:r>
      <w:proofErr w:type="spellStart"/>
      <w:r w:rsidR="00C145E3">
        <w:t>Pflege</w:t>
      </w:r>
      <w:proofErr w:type="spellEnd"/>
      <w:r w:rsidR="00C145E3">
        <w:t xml:space="preserve"> </w:t>
      </w:r>
      <w:proofErr w:type="spellStart"/>
      <w:r w:rsidR="00C145E3">
        <w:t>erhält</w:t>
      </w:r>
      <w:proofErr w:type="spellEnd"/>
      <w:r w:rsidR="00C145E3">
        <w:t xml:space="preserve">, </w:t>
      </w:r>
      <w:proofErr w:type="spellStart"/>
      <w:r w:rsidR="00C145E3">
        <w:t>womit</w:t>
      </w:r>
      <w:proofErr w:type="spellEnd"/>
      <w:r w:rsidR="00C145E3">
        <w:t xml:space="preserve"> er </w:t>
      </w:r>
      <w:proofErr w:type="spellStart"/>
      <w:r w:rsidR="00C145E3">
        <w:t>sich</w:t>
      </w:r>
      <w:proofErr w:type="spellEnd"/>
      <w:r w:rsidR="004314FA">
        <w:t xml:space="preserve"> </w:t>
      </w:r>
      <w:proofErr w:type="spellStart"/>
      <w:r w:rsidR="004314FA">
        <w:t>auch</w:t>
      </w:r>
      <w:proofErr w:type="spellEnd"/>
      <w:r w:rsidR="00C145E3">
        <w:t xml:space="preserve"> </w:t>
      </w:r>
      <w:proofErr w:type="spellStart"/>
      <w:r w:rsidR="00C145E3">
        <w:t>für</w:t>
      </w:r>
      <w:proofErr w:type="spellEnd"/>
      <w:r w:rsidR="00C145E3">
        <w:t xml:space="preserve"> </w:t>
      </w:r>
      <w:proofErr w:type="spellStart"/>
      <w:r w:rsidR="00C145E3">
        <w:t>das</w:t>
      </w:r>
      <w:proofErr w:type="spellEnd"/>
      <w:r w:rsidR="00C145E3">
        <w:t xml:space="preserve"> </w:t>
      </w:r>
      <w:proofErr w:type="spellStart"/>
      <w:r w:rsidR="00C145E3">
        <w:t>Prinzip</w:t>
      </w:r>
      <w:proofErr w:type="spellEnd"/>
      <w:r w:rsidR="00C145E3">
        <w:t xml:space="preserve"> </w:t>
      </w:r>
      <w:r w:rsidRPr="001009D8">
        <w:t xml:space="preserve">der </w:t>
      </w:r>
      <w:proofErr w:type="spellStart"/>
      <w:r w:rsidRPr="00C145E3">
        <w:rPr>
          <w:b/>
          <w:bCs/>
        </w:rPr>
        <w:t>individuellen</w:t>
      </w:r>
      <w:proofErr w:type="spellEnd"/>
      <w:r w:rsidRPr="00C145E3">
        <w:rPr>
          <w:b/>
          <w:bCs/>
        </w:rPr>
        <w:t xml:space="preserve"> </w:t>
      </w:r>
      <w:proofErr w:type="spellStart"/>
      <w:r w:rsidRPr="00C145E3">
        <w:rPr>
          <w:b/>
          <w:bCs/>
        </w:rPr>
        <w:t>Souveränität</w:t>
      </w:r>
      <w:proofErr w:type="spellEnd"/>
      <w:r w:rsidRPr="00C145E3">
        <w:rPr>
          <w:b/>
          <w:bCs/>
        </w:rPr>
        <w:t xml:space="preserve"> </w:t>
      </w:r>
      <w:proofErr w:type="spellStart"/>
      <w:r w:rsidRPr="00C145E3">
        <w:rPr>
          <w:b/>
          <w:bCs/>
        </w:rPr>
        <w:t>für</w:t>
      </w:r>
      <w:proofErr w:type="spellEnd"/>
      <w:r w:rsidRPr="00C145E3">
        <w:rPr>
          <w:b/>
          <w:bCs/>
        </w:rPr>
        <w:t xml:space="preserve"> die </w:t>
      </w:r>
      <w:proofErr w:type="spellStart"/>
      <w:r w:rsidRPr="00C145E3">
        <w:rPr>
          <w:b/>
          <w:bCs/>
        </w:rPr>
        <w:t>Gesundheit</w:t>
      </w:r>
      <w:proofErr w:type="spellEnd"/>
      <w:r w:rsidR="00C145E3">
        <w:t xml:space="preserve"> </w:t>
      </w:r>
      <w:proofErr w:type="spellStart"/>
      <w:r w:rsidR="00C145E3">
        <w:t>ausspricht</w:t>
      </w:r>
      <w:proofErr w:type="spellEnd"/>
      <w:r w:rsidR="00C145E3">
        <w:t>.</w:t>
      </w:r>
    </w:p>
    <w:p w14:paraId="264C2F29" w14:textId="2733A017" w:rsidR="00B21D89" w:rsidRDefault="00000000">
      <w:r w:rsidRPr="001009D8">
        <w:t>Jeder Verweis auf OneHealth</w:t>
      </w:r>
      <w:r w:rsidR="00A04F80">
        <w:t xml:space="preserve">, ein Konzept, das abstrakt sinnvoll erscheint, </w:t>
      </w:r>
      <w:r w:rsidRPr="001009D8">
        <w:t xml:space="preserve">bringt keinen </w:t>
      </w:r>
      <w:r w:rsidR="00A04F80">
        <w:t xml:space="preserve">wirklichen Mehrwert, </w:t>
      </w:r>
      <w:r w:rsidRPr="001009D8">
        <w:t xml:space="preserve">außer dass es Gehorsam gegenüber den </w:t>
      </w:r>
      <w:proofErr w:type="spellStart"/>
      <w:r w:rsidRPr="001009D8">
        <w:t>Plänen</w:t>
      </w:r>
      <w:proofErr w:type="spellEnd"/>
      <w:r w:rsidRPr="001009D8">
        <w:t xml:space="preserve"> der WHO </w:t>
      </w:r>
      <w:proofErr w:type="spellStart"/>
      <w:r w:rsidRPr="001009D8">
        <w:t>signalisiert</w:t>
      </w:r>
      <w:proofErr w:type="spellEnd"/>
      <w:r w:rsidRPr="001009D8">
        <w:t xml:space="preserve"> </w:t>
      </w:r>
      <w:proofErr w:type="spellStart"/>
      <w:r w:rsidR="00954192">
        <w:t>und</w:t>
      </w:r>
      <w:proofErr w:type="spellEnd"/>
      <w:r w:rsidR="00954192">
        <w:t xml:space="preserve"> </w:t>
      </w:r>
      <w:proofErr w:type="spellStart"/>
      <w:r w:rsidR="00954192">
        <w:t>Mutmaßungen</w:t>
      </w:r>
      <w:proofErr w:type="spellEnd"/>
      <w:r w:rsidR="00954192">
        <w:t xml:space="preserve"> </w:t>
      </w:r>
      <w:proofErr w:type="spellStart"/>
      <w:r w:rsidR="00954192">
        <w:t>über</w:t>
      </w:r>
      <w:proofErr w:type="spellEnd"/>
      <w:r w:rsidR="00954192">
        <w:t xml:space="preserve"> diffuse </w:t>
      </w:r>
      <w:proofErr w:type="spellStart"/>
      <w:r w:rsidR="00954192">
        <w:t>Risiken</w:t>
      </w:r>
      <w:proofErr w:type="spellEnd"/>
      <w:r w:rsidR="00954192">
        <w:t xml:space="preserve"> </w:t>
      </w:r>
      <w:proofErr w:type="spellStart"/>
      <w:r w:rsidR="00954192">
        <w:t>eröffnet</w:t>
      </w:r>
      <w:proofErr w:type="spellEnd"/>
      <w:r w:rsidR="00954192">
        <w:t xml:space="preserve">, die </w:t>
      </w:r>
      <w:proofErr w:type="spellStart"/>
      <w:r w:rsidR="00954192">
        <w:t>instrumentalisiert</w:t>
      </w:r>
      <w:proofErr w:type="spellEnd"/>
      <w:r w:rsidR="00954192">
        <w:t xml:space="preserve"> </w:t>
      </w:r>
      <w:proofErr w:type="spellStart"/>
      <w:r w:rsidR="00954192">
        <w:t>werden</w:t>
      </w:r>
      <w:proofErr w:type="spellEnd"/>
      <w:r w:rsidR="00954192">
        <w:t xml:space="preserve"> </w:t>
      </w:r>
      <w:proofErr w:type="spellStart"/>
      <w:r w:rsidR="00954192">
        <w:t>könn</w:t>
      </w:r>
      <w:r w:rsidR="004314FA">
        <w:t>t</w:t>
      </w:r>
      <w:r w:rsidR="00954192">
        <w:t>en</w:t>
      </w:r>
      <w:proofErr w:type="spellEnd"/>
      <w:r w:rsidR="001009D8" w:rsidRPr="001009D8">
        <w:t>.</w:t>
      </w:r>
    </w:p>
    <w:p w14:paraId="5391BF8A" w14:textId="5C6A9B4E" w:rsidR="00C145E3" w:rsidRDefault="00000000" w:rsidP="00C145E3">
      <w:pPr>
        <w:pStyle w:val="berschrift2"/>
        <w:keepNext/>
        <w:widowControl w:val="0"/>
        <w:autoSpaceDE w:val="0"/>
        <w:autoSpaceDN w:val="0"/>
        <w:ind w:left="578" w:hanging="578"/>
      </w:pPr>
      <w:bookmarkStart w:id="17" w:name="_Toc158741709"/>
      <w:r>
        <w:t>Art. 5</w:t>
      </w:r>
      <w:proofErr w:type="gramStart"/>
      <w:r>
        <w:t>a:</w:t>
      </w:r>
      <w:proofErr w:type="gramEnd"/>
      <w:r>
        <w:t xml:space="preserve"> </w:t>
      </w:r>
      <w:proofErr w:type="spellStart"/>
      <w:r w:rsidR="00C145E3">
        <w:t>Besondere</w:t>
      </w:r>
      <w:proofErr w:type="spellEnd"/>
      <w:r w:rsidR="00C145E3">
        <w:t xml:space="preserve"> </w:t>
      </w:r>
      <w:proofErr w:type="spellStart"/>
      <w:r w:rsidR="00C145E3">
        <w:t>Gefährdung</w:t>
      </w:r>
      <w:proofErr w:type="spellEnd"/>
      <w:r w:rsidR="00C145E3">
        <w:t xml:space="preserve"> der </w:t>
      </w:r>
      <w:proofErr w:type="spellStart"/>
      <w:r w:rsidR="00C145E3">
        <w:t>öffentlichen</w:t>
      </w:r>
      <w:proofErr w:type="spellEnd"/>
      <w:r w:rsidR="00C145E3">
        <w:t xml:space="preserve"> </w:t>
      </w:r>
      <w:proofErr w:type="spellStart"/>
      <w:r w:rsidR="00C145E3">
        <w:t>Gesundheit</w:t>
      </w:r>
      <w:bookmarkEnd w:id="17"/>
      <w:proofErr w:type="spellEnd"/>
    </w:p>
    <w:p w14:paraId="3C60A857" w14:textId="7B0EB709" w:rsidR="00B21D89" w:rsidRDefault="00000000">
      <w:proofErr w:type="spellStart"/>
      <w:r w:rsidRPr="00954192">
        <w:rPr>
          <w:b/>
          <w:bCs/>
        </w:rPr>
        <w:t>Das</w:t>
      </w:r>
      <w:proofErr w:type="spellEnd"/>
      <w:r w:rsidRPr="00954192">
        <w:rPr>
          <w:b/>
          <w:bCs/>
        </w:rPr>
        <w:t xml:space="preserve"> </w:t>
      </w:r>
      <w:proofErr w:type="spellStart"/>
      <w:r w:rsidRPr="00954192">
        <w:rPr>
          <w:b/>
          <w:bCs/>
        </w:rPr>
        <w:t>Gesundheitssystem</w:t>
      </w:r>
      <w:proofErr w:type="spellEnd"/>
      <w:r w:rsidRPr="00954192">
        <w:rPr>
          <w:b/>
          <w:bCs/>
        </w:rPr>
        <w:t xml:space="preserve"> </w:t>
      </w:r>
      <w:proofErr w:type="spellStart"/>
      <w:r w:rsidRPr="00954192">
        <w:rPr>
          <w:b/>
          <w:bCs/>
        </w:rPr>
        <w:t>ist</w:t>
      </w:r>
      <w:proofErr w:type="spellEnd"/>
      <w:r w:rsidRPr="00954192">
        <w:rPr>
          <w:b/>
          <w:bCs/>
        </w:rPr>
        <w:t xml:space="preserve"> </w:t>
      </w:r>
      <w:proofErr w:type="spellStart"/>
      <w:r w:rsidRPr="00954192">
        <w:rPr>
          <w:b/>
          <w:bCs/>
        </w:rPr>
        <w:t>bereits</w:t>
      </w:r>
      <w:proofErr w:type="spellEnd"/>
      <w:r w:rsidRPr="00954192">
        <w:rPr>
          <w:b/>
          <w:bCs/>
        </w:rPr>
        <w:t xml:space="preserve"> heute periodisch überlastet</w:t>
      </w:r>
      <w:r w:rsidRPr="001F2935">
        <w:t xml:space="preserve">. Es handelt sich dabei um eine Tatsache, nicht um ein Risiko. </w:t>
      </w:r>
      <w:r w:rsidR="001009D8" w:rsidRPr="001F2935">
        <w:t xml:space="preserve">Die </w:t>
      </w:r>
      <w:proofErr w:type="spellStart"/>
      <w:r w:rsidR="001009D8" w:rsidRPr="001F2935">
        <w:t>Ursachen</w:t>
      </w:r>
      <w:proofErr w:type="spellEnd"/>
      <w:r w:rsidR="001009D8" w:rsidRPr="001F2935">
        <w:t xml:space="preserve"> </w:t>
      </w:r>
      <w:proofErr w:type="spellStart"/>
      <w:r w:rsidR="001009D8" w:rsidRPr="001F2935">
        <w:t>sind</w:t>
      </w:r>
      <w:proofErr w:type="spellEnd"/>
      <w:r w:rsidR="001009D8" w:rsidRPr="001F2935">
        <w:t xml:space="preserve"> </w:t>
      </w:r>
      <w:proofErr w:type="spellStart"/>
      <w:r w:rsidR="001009D8" w:rsidRPr="001F2935">
        <w:t>vielfältig</w:t>
      </w:r>
      <w:proofErr w:type="spellEnd"/>
      <w:r w:rsidR="001009D8" w:rsidRPr="001F2935">
        <w:t xml:space="preserve"> </w:t>
      </w:r>
      <w:proofErr w:type="spellStart"/>
      <w:r w:rsidR="001009D8" w:rsidRPr="001F2935">
        <w:t>und</w:t>
      </w:r>
      <w:proofErr w:type="spellEnd"/>
      <w:r w:rsidR="001009D8" w:rsidRPr="001F2935">
        <w:t xml:space="preserve"> </w:t>
      </w:r>
      <w:proofErr w:type="spellStart"/>
      <w:r w:rsidR="001009D8" w:rsidRPr="001F2935">
        <w:t>miteinander</w:t>
      </w:r>
      <w:proofErr w:type="spellEnd"/>
      <w:r w:rsidR="001009D8" w:rsidRPr="001F2935">
        <w:t xml:space="preserve"> </w:t>
      </w:r>
      <w:proofErr w:type="spellStart"/>
      <w:r w:rsidR="001009D8" w:rsidRPr="001F2935">
        <w:t>verknüpft</w:t>
      </w:r>
      <w:proofErr w:type="spellEnd"/>
      <w:r w:rsidR="00C145E3">
        <w:t xml:space="preserve">. </w:t>
      </w:r>
      <w:proofErr w:type="spellStart"/>
      <w:r w:rsidR="00C145E3">
        <w:t>Zu</w:t>
      </w:r>
      <w:proofErr w:type="spellEnd"/>
      <w:r w:rsidR="00C145E3">
        <w:t xml:space="preserve"> </w:t>
      </w:r>
      <w:proofErr w:type="spellStart"/>
      <w:r w:rsidR="00C145E3">
        <w:t>erwähnen</w:t>
      </w:r>
      <w:proofErr w:type="spellEnd"/>
      <w:r w:rsidR="00C145E3">
        <w:t xml:space="preserve"> </w:t>
      </w:r>
      <w:proofErr w:type="spellStart"/>
      <w:r w:rsidR="00C145E3">
        <w:t>sind</w:t>
      </w:r>
      <w:proofErr w:type="spellEnd"/>
      <w:r w:rsidR="00C145E3">
        <w:t xml:space="preserve"> </w:t>
      </w:r>
      <w:proofErr w:type="spellStart"/>
      <w:r w:rsidR="00C145E3" w:rsidRPr="001F2935">
        <w:t>insbesondere</w:t>
      </w:r>
      <w:proofErr w:type="spellEnd"/>
      <w:r w:rsidR="00C145E3" w:rsidRPr="001F2935">
        <w:t xml:space="preserve"> der </w:t>
      </w:r>
      <w:proofErr w:type="spellStart"/>
      <w:r w:rsidR="00C145E3">
        <w:t>kontinuierliche</w:t>
      </w:r>
      <w:proofErr w:type="spellEnd"/>
      <w:r w:rsidR="00C145E3" w:rsidRPr="001F2935">
        <w:t xml:space="preserve"> </w:t>
      </w:r>
      <w:proofErr w:type="spellStart"/>
      <w:r w:rsidR="00C145E3" w:rsidRPr="001F2935">
        <w:t>Rückgang</w:t>
      </w:r>
      <w:proofErr w:type="spellEnd"/>
      <w:r w:rsidR="00C145E3" w:rsidRPr="001F2935">
        <w:t xml:space="preserve"> der </w:t>
      </w:r>
      <w:proofErr w:type="spellStart"/>
      <w:r w:rsidR="00C145E3" w:rsidRPr="001F2935">
        <w:t>Anzahl</w:t>
      </w:r>
      <w:proofErr w:type="spellEnd"/>
      <w:r w:rsidR="00C145E3" w:rsidRPr="001F2935">
        <w:t xml:space="preserve"> der </w:t>
      </w:r>
      <w:proofErr w:type="spellStart"/>
      <w:r w:rsidR="00C145E3" w:rsidRPr="001F2935">
        <w:t>Krankenhausbetten</w:t>
      </w:r>
      <w:proofErr w:type="spellEnd"/>
      <w:r w:rsidR="00C145E3" w:rsidRPr="001F2935">
        <w:t xml:space="preserve"> </w:t>
      </w:r>
      <w:r w:rsidR="00C145E3">
        <w:t xml:space="preserve">(die </w:t>
      </w:r>
      <w:proofErr w:type="spellStart"/>
      <w:r w:rsidR="00C145E3">
        <w:t>Anzahl</w:t>
      </w:r>
      <w:proofErr w:type="spellEnd"/>
      <w:r w:rsidR="00C145E3">
        <w:t xml:space="preserve"> der </w:t>
      </w:r>
      <w:proofErr w:type="spellStart"/>
      <w:r w:rsidR="00C145E3">
        <w:t>Betten</w:t>
      </w:r>
      <w:proofErr w:type="spellEnd"/>
      <w:r w:rsidR="00C145E3">
        <w:t xml:space="preserve"> pro </w:t>
      </w:r>
      <w:proofErr w:type="spellStart"/>
      <w:r w:rsidR="00C145E3">
        <w:t>Einwohner</w:t>
      </w:r>
      <w:proofErr w:type="spellEnd"/>
      <w:r w:rsidR="00C145E3">
        <w:t xml:space="preserve"> </w:t>
      </w:r>
      <w:proofErr w:type="spellStart"/>
      <w:r w:rsidR="00C145E3">
        <w:t>ist</w:t>
      </w:r>
      <w:proofErr w:type="spellEnd"/>
      <w:r w:rsidR="00C145E3">
        <w:t xml:space="preserve"> </w:t>
      </w:r>
      <w:proofErr w:type="spellStart"/>
      <w:r w:rsidR="00C145E3">
        <w:t>seit</w:t>
      </w:r>
      <w:proofErr w:type="spellEnd"/>
      <w:r w:rsidR="00C145E3">
        <w:t xml:space="preserve"> den 1980er </w:t>
      </w:r>
      <w:proofErr w:type="spellStart"/>
      <w:r w:rsidR="00C145E3">
        <w:t>Jahren</w:t>
      </w:r>
      <w:proofErr w:type="spellEnd"/>
      <w:r w:rsidR="00C145E3">
        <w:t xml:space="preserve"> um </w:t>
      </w:r>
      <w:proofErr w:type="spellStart"/>
      <w:r w:rsidR="00C145E3">
        <w:t>zwei</w:t>
      </w:r>
      <w:proofErr w:type="spellEnd"/>
      <w:r w:rsidR="00C145E3">
        <w:t xml:space="preserve"> </w:t>
      </w:r>
      <w:proofErr w:type="spellStart"/>
      <w:r w:rsidR="00C145E3">
        <w:t>Drittel</w:t>
      </w:r>
      <w:proofErr w:type="spellEnd"/>
      <w:r w:rsidR="00C145E3">
        <w:t xml:space="preserve"> </w:t>
      </w:r>
      <w:proofErr w:type="spellStart"/>
      <w:r w:rsidR="00C145E3">
        <w:t>zurückgegangen</w:t>
      </w:r>
      <w:proofErr w:type="spellEnd"/>
      <w:r w:rsidR="00C145E3">
        <w:t xml:space="preserve">) </w:t>
      </w:r>
      <w:proofErr w:type="spellStart"/>
      <w:r w:rsidR="00C145E3">
        <w:t>sowie</w:t>
      </w:r>
      <w:proofErr w:type="spellEnd"/>
      <w:r w:rsidR="00C145E3" w:rsidRPr="001F2935">
        <w:t xml:space="preserve"> die </w:t>
      </w:r>
      <w:proofErr w:type="spellStart"/>
      <w:r w:rsidR="00C145E3" w:rsidRPr="001F2935">
        <w:t>Zunahme</w:t>
      </w:r>
      <w:proofErr w:type="spellEnd"/>
      <w:r w:rsidR="00C145E3" w:rsidRPr="001F2935">
        <w:t xml:space="preserve"> </w:t>
      </w:r>
      <w:proofErr w:type="spellStart"/>
      <w:r w:rsidR="00C145E3" w:rsidRPr="001F2935">
        <w:t>und</w:t>
      </w:r>
      <w:proofErr w:type="spellEnd"/>
      <w:r w:rsidR="00C145E3" w:rsidRPr="001F2935">
        <w:t xml:space="preserve"> die </w:t>
      </w:r>
      <w:proofErr w:type="spellStart"/>
      <w:r w:rsidR="00C145E3" w:rsidRPr="001F2935">
        <w:t>Alterung</w:t>
      </w:r>
      <w:proofErr w:type="spellEnd"/>
      <w:r w:rsidR="00C145E3" w:rsidRPr="001F2935">
        <w:t xml:space="preserve"> der </w:t>
      </w:r>
      <w:proofErr w:type="spellStart"/>
      <w:r w:rsidR="00C145E3" w:rsidRPr="001F2935">
        <w:t>Bevölkerung</w:t>
      </w:r>
      <w:proofErr w:type="spellEnd"/>
      <w:r w:rsidR="00C145E3" w:rsidRPr="001F2935">
        <w:t>.</w:t>
      </w:r>
      <w:r w:rsidR="00926BD2">
        <w:rPr>
          <w:rStyle w:val="Funotenzeichen"/>
        </w:rPr>
        <w:footnoteReference w:id="5"/>
      </w:r>
      <w:r w:rsidR="00C145E3">
        <w:t>.</w:t>
      </w:r>
    </w:p>
    <w:p w14:paraId="6326D5DD" w14:textId="32832812" w:rsidR="00B21D89" w:rsidRDefault="00000000">
      <w:pPr>
        <w:pStyle w:val="berschrift2"/>
        <w:keepNext/>
      </w:pPr>
      <w:bookmarkStart w:id="18" w:name="_Toc158741710"/>
      <w:r>
        <w:t xml:space="preserve">Art. </w:t>
      </w:r>
      <w:proofErr w:type="gramStart"/>
      <w:r>
        <w:t>6:</w:t>
      </w:r>
      <w:proofErr w:type="gramEnd"/>
      <w:r>
        <w:t xml:space="preserve"> </w:t>
      </w:r>
      <w:proofErr w:type="spellStart"/>
      <w:r>
        <w:t>Besondere</w:t>
      </w:r>
      <w:proofErr w:type="spellEnd"/>
      <w:r>
        <w:t xml:space="preserve"> </w:t>
      </w:r>
      <w:r w:rsidR="00C145E3">
        <w:t xml:space="preserve">Lage / </w:t>
      </w:r>
      <w:proofErr w:type="spellStart"/>
      <w:r w:rsidR="00C145E3">
        <w:t>Grundsätze</w:t>
      </w:r>
      <w:bookmarkEnd w:id="18"/>
      <w:proofErr w:type="spellEnd"/>
    </w:p>
    <w:p w14:paraId="6FB364FE" w14:textId="77777777" w:rsidR="00B21D89" w:rsidRDefault="00000000">
      <w:pPr>
        <w:pStyle w:val="TableParagraph"/>
        <w:spacing w:before="8"/>
        <w:ind w:left="0"/>
        <w:rPr>
          <w:rFonts w:asciiTheme="minorHAnsi" w:eastAsiaTheme="minorHAnsi" w:hAnsiTheme="minorHAnsi" w:cstheme="minorBidi"/>
          <w:kern w:val="2"/>
          <w:lang w:val="fr-CH"/>
          <w14:ligatures w14:val="standardContextual"/>
        </w:rPr>
      </w:pPr>
      <w:r w:rsidRPr="008514E0">
        <w:rPr>
          <w:rFonts w:asciiTheme="minorHAnsi" w:eastAsiaTheme="minorHAnsi" w:hAnsiTheme="minorHAnsi" w:cstheme="minorBidi"/>
          <w:kern w:val="2"/>
          <w:lang w:val="fr-CH"/>
          <w14:ligatures w14:val="standardContextual"/>
        </w:rPr>
        <w:t>Die WHO-</w:t>
      </w:r>
      <w:proofErr w:type="spellStart"/>
      <w:r w:rsidRPr="008514E0">
        <w:rPr>
          <w:rFonts w:asciiTheme="minorHAnsi" w:eastAsiaTheme="minorHAnsi" w:hAnsiTheme="minorHAnsi" w:cstheme="minorBidi"/>
          <w:kern w:val="2"/>
          <w:lang w:val="fr-CH"/>
          <w14:ligatures w14:val="standardContextual"/>
        </w:rPr>
        <w:t>Dokumente</w:t>
      </w:r>
      <w:proofErr w:type="spellEnd"/>
      <w:r w:rsidRPr="008514E0">
        <w:rPr>
          <w:rFonts w:asciiTheme="minorHAnsi" w:eastAsiaTheme="minorHAnsi" w:hAnsiTheme="minorHAnsi" w:cstheme="minorBidi"/>
          <w:kern w:val="2"/>
          <w:lang w:val="fr-CH"/>
          <w14:ligatures w14:val="standardContextual"/>
        </w:rPr>
        <w:t xml:space="preserve">, die </w:t>
      </w:r>
      <w:proofErr w:type="spellStart"/>
      <w:r w:rsidRPr="008514E0">
        <w:rPr>
          <w:rFonts w:asciiTheme="minorHAnsi" w:eastAsiaTheme="minorHAnsi" w:hAnsiTheme="minorHAnsi" w:cstheme="minorBidi"/>
          <w:kern w:val="2"/>
          <w:lang w:val="fr-CH"/>
          <w14:ligatures w14:val="standardContextual"/>
        </w:rPr>
        <w:t>derzeit</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ausgearbeitet</w:t>
      </w:r>
      <w:proofErr w:type="spellEnd"/>
      <w:r w:rsidRPr="008514E0">
        <w:rPr>
          <w:rFonts w:asciiTheme="minorHAnsi" w:eastAsiaTheme="minorHAnsi" w:hAnsiTheme="minorHAnsi" w:cstheme="minorBidi"/>
          <w:kern w:val="2"/>
          <w:lang w:val="fr-CH"/>
          <w14:ligatures w14:val="standardContextual"/>
        </w:rPr>
        <w:t xml:space="preserve"> und verhandelt werden (WHO-Pandemievertrag CA+ und Revision der Internationalen Gesundheitsvorschriften IGV), sehen folgende Änderungen </w:t>
      </w:r>
      <w:proofErr w:type="gramStart"/>
      <w:r w:rsidRPr="008514E0">
        <w:rPr>
          <w:rFonts w:asciiTheme="minorHAnsi" w:eastAsiaTheme="minorHAnsi" w:hAnsiTheme="minorHAnsi" w:cstheme="minorBidi"/>
          <w:kern w:val="2"/>
          <w:lang w:val="fr-CH"/>
          <w14:ligatures w14:val="standardContextual"/>
        </w:rPr>
        <w:t>vor:</w:t>
      </w:r>
      <w:proofErr w:type="gramEnd"/>
    </w:p>
    <w:p w14:paraId="50365F74" w14:textId="77777777" w:rsidR="008514E0" w:rsidRPr="008514E0" w:rsidRDefault="008514E0" w:rsidP="00D91F23">
      <w:pPr>
        <w:pStyle w:val="TableParagraph"/>
        <w:spacing w:before="8"/>
        <w:ind w:left="0"/>
        <w:rPr>
          <w:rFonts w:asciiTheme="minorHAnsi" w:eastAsiaTheme="minorHAnsi" w:hAnsiTheme="minorHAnsi" w:cstheme="minorBidi"/>
          <w:kern w:val="2"/>
          <w:lang w:val="fr-CH"/>
          <w14:ligatures w14:val="standardContextual"/>
        </w:rPr>
      </w:pPr>
    </w:p>
    <w:p w14:paraId="50F8D6A8" w14:textId="256635F5" w:rsidR="00B21D89" w:rsidRDefault="008514E0">
      <w:pPr>
        <w:pStyle w:val="TableParagraph"/>
        <w:numPr>
          <w:ilvl w:val="0"/>
          <w:numId w:val="6"/>
        </w:numPr>
        <w:spacing w:before="8"/>
        <w:rPr>
          <w:rFonts w:asciiTheme="minorHAnsi" w:eastAsiaTheme="minorHAnsi" w:hAnsiTheme="minorHAnsi" w:cstheme="minorBidi"/>
          <w:kern w:val="2"/>
          <w:lang w:val="fr-CH"/>
          <w14:ligatures w14:val="standardContextual"/>
        </w:rPr>
      </w:pPr>
      <w:r w:rsidRPr="008514E0">
        <w:rPr>
          <w:rFonts w:asciiTheme="minorHAnsi" w:eastAsiaTheme="minorHAnsi" w:hAnsiTheme="minorHAnsi" w:cstheme="minorBidi"/>
          <w:kern w:val="2"/>
          <w:lang w:val="fr-CH"/>
          <w14:ligatures w14:val="standardContextual"/>
        </w:rPr>
        <w:t>Der WHO-</w:t>
      </w:r>
      <w:proofErr w:type="spellStart"/>
      <w:r w:rsidRPr="008514E0">
        <w:rPr>
          <w:rFonts w:asciiTheme="minorHAnsi" w:eastAsiaTheme="minorHAnsi" w:hAnsiTheme="minorHAnsi" w:cstheme="minorBidi"/>
          <w:kern w:val="2"/>
          <w:lang w:val="fr-CH"/>
          <w14:ligatures w14:val="standardContextual"/>
        </w:rPr>
        <w:t>Pandemievertrag</w:t>
      </w:r>
      <w:proofErr w:type="spellEnd"/>
      <w:r w:rsidRPr="008514E0">
        <w:rPr>
          <w:rFonts w:asciiTheme="minorHAnsi" w:eastAsiaTheme="minorHAnsi" w:hAnsiTheme="minorHAnsi" w:cstheme="minorBidi"/>
          <w:kern w:val="2"/>
          <w:lang w:val="fr-CH"/>
          <w14:ligatures w14:val="standardContextual"/>
        </w:rPr>
        <w:t xml:space="preserve"> CA+ </w:t>
      </w:r>
      <w:proofErr w:type="spellStart"/>
      <w:r w:rsidRPr="008514E0">
        <w:rPr>
          <w:rFonts w:asciiTheme="minorHAnsi" w:eastAsiaTheme="minorHAnsi" w:hAnsiTheme="minorHAnsi" w:cstheme="minorBidi"/>
          <w:kern w:val="2"/>
          <w:lang w:val="fr-CH"/>
          <w14:ligatures w14:val="standardContextual"/>
        </w:rPr>
        <w:t>soll</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rechtsverbindliche</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Bestimmungen</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enthalten</w:t>
      </w:r>
      <w:proofErr w:type="spellEnd"/>
      <w:r w:rsidRPr="008514E0">
        <w:rPr>
          <w:rFonts w:asciiTheme="minorHAnsi" w:eastAsiaTheme="minorHAnsi" w:hAnsiTheme="minorHAnsi" w:cstheme="minorBidi"/>
          <w:kern w:val="2"/>
          <w:lang w:val="fr-CH"/>
          <w14:ligatures w14:val="standardContextual"/>
        </w:rPr>
        <w:t>, um</w:t>
      </w:r>
      <w:r w:rsidR="004314FA">
        <w:rPr>
          <w:rFonts w:asciiTheme="minorHAnsi" w:eastAsiaTheme="minorHAnsi" w:hAnsiTheme="minorHAnsi" w:cstheme="minorBidi"/>
          <w:kern w:val="2"/>
          <w:lang w:val="fr-CH"/>
          <w14:ligatures w14:val="standardContextual"/>
        </w:rPr>
        <w:t xml:space="preserve"> (</w:t>
      </w:r>
      <w:proofErr w:type="spellStart"/>
      <w:r w:rsidR="004314FA">
        <w:rPr>
          <w:rFonts w:asciiTheme="minorHAnsi" w:eastAsiaTheme="minorHAnsi" w:hAnsiTheme="minorHAnsi" w:cstheme="minorBidi"/>
          <w:kern w:val="2"/>
          <w:lang w:val="fr-CH"/>
          <w14:ligatures w14:val="standardContextual"/>
        </w:rPr>
        <w:t>Zitat</w:t>
      </w:r>
      <w:proofErr w:type="spellEnd"/>
      <w:r w:rsidR="004314FA">
        <w:rPr>
          <w:rFonts w:asciiTheme="minorHAnsi" w:eastAsiaTheme="minorHAnsi" w:hAnsiTheme="minorHAnsi" w:cstheme="minorBidi"/>
          <w:kern w:val="2"/>
          <w:lang w:val="fr-CH"/>
          <w14:ligatures w14:val="standardContextual"/>
        </w:rPr>
        <w:t>)</w:t>
      </w:r>
      <w:r w:rsidRPr="008514E0">
        <w:rPr>
          <w:rFonts w:asciiTheme="minorHAnsi" w:eastAsiaTheme="minorHAnsi" w:hAnsiTheme="minorHAnsi" w:cstheme="minorBidi"/>
          <w:kern w:val="2"/>
          <w:lang w:val="fr-CH"/>
          <w14:ligatures w14:val="standardContextual"/>
        </w:rPr>
        <w:t xml:space="preserve"> "die </w:t>
      </w:r>
      <w:proofErr w:type="spellStart"/>
      <w:r w:rsidRPr="008514E0">
        <w:rPr>
          <w:rFonts w:asciiTheme="minorHAnsi" w:eastAsiaTheme="minorHAnsi" w:hAnsiTheme="minorHAnsi" w:cstheme="minorBidi"/>
          <w:kern w:val="2"/>
          <w:lang w:val="fr-CH"/>
          <w14:ligatures w14:val="standardContextual"/>
        </w:rPr>
        <w:t>dramatische</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Unfähigkeit</w:t>
      </w:r>
      <w:proofErr w:type="spellEnd"/>
      <w:r w:rsidRPr="008514E0">
        <w:rPr>
          <w:rFonts w:asciiTheme="minorHAnsi" w:eastAsiaTheme="minorHAnsi" w:hAnsiTheme="minorHAnsi" w:cstheme="minorBidi"/>
          <w:kern w:val="2"/>
          <w:lang w:val="fr-CH"/>
          <w14:ligatures w14:val="standardContextual"/>
        </w:rPr>
        <w:t xml:space="preserve"> der </w:t>
      </w:r>
      <w:proofErr w:type="spellStart"/>
      <w:r w:rsidRPr="008514E0">
        <w:rPr>
          <w:rFonts w:asciiTheme="minorHAnsi" w:eastAsiaTheme="minorHAnsi" w:hAnsiTheme="minorHAnsi" w:cstheme="minorBidi"/>
          <w:kern w:val="2"/>
          <w:lang w:val="fr-CH"/>
          <w14:ligatures w14:val="standardContextual"/>
        </w:rPr>
        <w:t>internationalen</w:t>
      </w:r>
      <w:proofErr w:type="spellEnd"/>
      <w:r w:rsidRPr="008514E0">
        <w:rPr>
          <w:rFonts w:asciiTheme="minorHAnsi" w:eastAsiaTheme="minorHAnsi" w:hAnsiTheme="minorHAnsi" w:cstheme="minorBidi"/>
          <w:kern w:val="2"/>
          <w:lang w:val="fr-CH"/>
          <w14:ligatures w14:val="standardContextual"/>
        </w:rPr>
        <w:t xml:space="preserve"> Gemeinschaft, </w:t>
      </w:r>
      <w:proofErr w:type="spellStart"/>
      <w:r w:rsidRPr="008514E0">
        <w:rPr>
          <w:rFonts w:asciiTheme="minorHAnsi" w:eastAsiaTheme="minorHAnsi" w:hAnsiTheme="minorHAnsi" w:cstheme="minorBidi"/>
          <w:kern w:val="2"/>
          <w:lang w:val="fr-CH"/>
          <w14:ligatures w14:val="standardContextual"/>
        </w:rPr>
        <w:t>Solidarität</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und</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Fairness</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bei</w:t>
      </w:r>
      <w:proofErr w:type="spellEnd"/>
      <w:r w:rsidRPr="008514E0">
        <w:rPr>
          <w:rFonts w:asciiTheme="minorHAnsi" w:eastAsiaTheme="minorHAnsi" w:hAnsiTheme="minorHAnsi" w:cstheme="minorBidi"/>
          <w:kern w:val="2"/>
          <w:lang w:val="fr-CH"/>
          <w14:ligatures w14:val="standardContextual"/>
        </w:rPr>
        <w:t xml:space="preserve"> der </w:t>
      </w:r>
      <w:proofErr w:type="spellStart"/>
      <w:r w:rsidRPr="008514E0">
        <w:rPr>
          <w:rFonts w:asciiTheme="minorHAnsi" w:eastAsiaTheme="minorHAnsi" w:hAnsiTheme="minorHAnsi" w:cstheme="minorBidi"/>
          <w:kern w:val="2"/>
          <w:lang w:val="fr-CH"/>
          <w14:ligatures w14:val="standardContextual"/>
        </w:rPr>
        <w:t>Reaktion</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auf</w:t>
      </w:r>
      <w:proofErr w:type="spellEnd"/>
      <w:r w:rsidRPr="008514E0">
        <w:rPr>
          <w:rFonts w:asciiTheme="minorHAnsi" w:eastAsiaTheme="minorHAnsi" w:hAnsiTheme="minorHAnsi" w:cstheme="minorBidi"/>
          <w:kern w:val="2"/>
          <w:lang w:val="fr-CH"/>
          <w14:ligatures w14:val="standardContextual"/>
        </w:rPr>
        <w:t xml:space="preserve"> die </w:t>
      </w:r>
      <w:r w:rsidR="00E01F30">
        <w:rPr>
          <w:rFonts w:asciiTheme="minorHAnsi" w:eastAsiaTheme="minorHAnsi" w:hAnsiTheme="minorHAnsi" w:cstheme="minorBidi"/>
          <w:kern w:val="2"/>
          <w:lang w:val="fr-CH"/>
          <w14:ligatures w14:val="standardContextual"/>
        </w:rPr>
        <w:t>SARS-CoV2-</w:t>
      </w:r>
      <w:r w:rsidRPr="008514E0">
        <w:rPr>
          <w:rFonts w:asciiTheme="minorHAnsi" w:eastAsiaTheme="minorHAnsi" w:hAnsiTheme="minorHAnsi" w:cstheme="minorBidi"/>
          <w:kern w:val="2"/>
          <w:lang w:val="fr-CH"/>
          <w14:ligatures w14:val="standardContextual"/>
        </w:rPr>
        <w:t xml:space="preserve">Pandemie (Covid-19) </w:t>
      </w:r>
      <w:proofErr w:type="spellStart"/>
      <w:r w:rsidR="004314FA">
        <w:rPr>
          <w:rFonts w:asciiTheme="minorHAnsi" w:eastAsiaTheme="minorHAnsi" w:hAnsiTheme="minorHAnsi" w:cstheme="minorBidi"/>
          <w:kern w:val="2"/>
          <w:lang w:val="fr-CH"/>
          <w14:ligatures w14:val="standardContextual"/>
        </w:rPr>
        <w:t>auf</w:t>
      </w:r>
      <w:r w:rsidRPr="008514E0">
        <w:rPr>
          <w:rFonts w:asciiTheme="minorHAnsi" w:eastAsiaTheme="minorHAnsi" w:hAnsiTheme="minorHAnsi" w:cstheme="minorBidi"/>
          <w:kern w:val="2"/>
          <w:lang w:val="fr-CH"/>
          <w14:ligatures w14:val="standardContextual"/>
        </w:rPr>
        <w:t>zuzeigen</w:t>
      </w:r>
      <w:proofErr w:type="spellEnd"/>
      <w:r w:rsidRPr="008514E0">
        <w:rPr>
          <w:rFonts w:asciiTheme="minorHAnsi" w:eastAsiaTheme="minorHAnsi" w:hAnsiTheme="minorHAnsi" w:cstheme="minorBidi"/>
          <w:kern w:val="2"/>
          <w:lang w:val="fr-CH"/>
          <w14:ligatures w14:val="standardContextual"/>
        </w:rPr>
        <w:t>"</w:t>
      </w:r>
      <w:r w:rsidR="00C145E3">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und</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zu</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beheben</w:t>
      </w:r>
      <w:proofErr w:type="spellEnd"/>
      <w:r w:rsidR="00C145E3">
        <w:rPr>
          <w:rFonts w:asciiTheme="minorHAnsi" w:eastAsiaTheme="minorHAnsi" w:hAnsiTheme="minorHAnsi" w:cstheme="minorBidi"/>
          <w:kern w:val="2"/>
          <w:lang w:val="fr-CH"/>
          <w14:ligatures w14:val="standardContextual"/>
        </w:rPr>
        <w:t>.</w:t>
      </w:r>
    </w:p>
    <w:p w14:paraId="754FCBFC" w14:textId="59A5E97B" w:rsidR="00B21D89" w:rsidRDefault="00000000">
      <w:pPr>
        <w:pStyle w:val="TableParagraph"/>
        <w:numPr>
          <w:ilvl w:val="0"/>
          <w:numId w:val="6"/>
        </w:numPr>
        <w:spacing w:before="8"/>
        <w:rPr>
          <w:rFonts w:asciiTheme="minorHAnsi" w:eastAsiaTheme="minorHAnsi" w:hAnsiTheme="minorHAnsi" w:cstheme="minorBidi"/>
          <w:kern w:val="2"/>
          <w:lang w:val="fr-CH"/>
          <w14:ligatures w14:val="standardContextual"/>
        </w:rPr>
      </w:pPr>
      <w:r w:rsidRPr="008514E0">
        <w:rPr>
          <w:rFonts w:asciiTheme="minorHAnsi" w:eastAsiaTheme="minorHAnsi" w:hAnsiTheme="minorHAnsi" w:cstheme="minorBidi"/>
          <w:kern w:val="2"/>
          <w:lang w:val="fr-CH"/>
          <w14:ligatures w14:val="standardContextual"/>
        </w:rPr>
        <w:t xml:space="preserve">Im </w:t>
      </w:r>
      <w:proofErr w:type="spellStart"/>
      <w:r w:rsidRPr="008514E0">
        <w:rPr>
          <w:rFonts w:asciiTheme="minorHAnsi" w:eastAsiaTheme="minorHAnsi" w:hAnsiTheme="minorHAnsi" w:cstheme="minorBidi"/>
          <w:kern w:val="2"/>
          <w:lang w:val="fr-CH"/>
          <w14:ligatures w14:val="standardContextual"/>
        </w:rPr>
        <w:t>Zusammenhang</w:t>
      </w:r>
      <w:proofErr w:type="spellEnd"/>
      <w:r w:rsidRPr="008514E0">
        <w:rPr>
          <w:rFonts w:asciiTheme="minorHAnsi" w:eastAsiaTheme="minorHAnsi" w:hAnsiTheme="minorHAnsi" w:cstheme="minorBidi"/>
          <w:kern w:val="2"/>
          <w:lang w:val="fr-CH"/>
          <w14:ligatures w14:val="standardContextual"/>
        </w:rPr>
        <w:t xml:space="preserve"> mit der </w:t>
      </w:r>
      <w:proofErr w:type="spellStart"/>
      <w:r w:rsidRPr="008514E0">
        <w:rPr>
          <w:rFonts w:asciiTheme="minorHAnsi" w:eastAsiaTheme="minorHAnsi" w:hAnsiTheme="minorHAnsi" w:cstheme="minorBidi"/>
          <w:kern w:val="2"/>
          <w:lang w:val="fr-CH"/>
          <w14:ligatures w14:val="standardContextual"/>
        </w:rPr>
        <w:t>Prävention</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einer</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Pandemie</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und</w:t>
      </w:r>
      <w:proofErr w:type="spellEnd"/>
      <w:r w:rsidRPr="008514E0">
        <w:rPr>
          <w:rFonts w:asciiTheme="minorHAnsi" w:eastAsiaTheme="minorHAnsi" w:hAnsiTheme="minorHAnsi" w:cstheme="minorBidi"/>
          <w:kern w:val="2"/>
          <w:lang w:val="fr-CH"/>
          <w14:ligatures w14:val="standardContextual"/>
        </w:rPr>
        <w:t xml:space="preserve"> der </w:t>
      </w:r>
      <w:proofErr w:type="spellStart"/>
      <w:r w:rsidRPr="008514E0">
        <w:rPr>
          <w:rFonts w:asciiTheme="minorHAnsi" w:eastAsiaTheme="minorHAnsi" w:hAnsiTheme="minorHAnsi" w:cstheme="minorBidi"/>
          <w:kern w:val="2"/>
          <w:lang w:val="fr-CH"/>
          <w14:ligatures w14:val="standardContextual"/>
        </w:rPr>
        <w:t>Reaktion</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darauf</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im</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Falle</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ihres</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Auftretens</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würde</w:t>
      </w:r>
      <w:proofErr w:type="spellEnd"/>
      <w:r w:rsidRPr="008514E0">
        <w:rPr>
          <w:rFonts w:asciiTheme="minorHAnsi" w:eastAsiaTheme="minorHAnsi" w:hAnsiTheme="minorHAnsi" w:cstheme="minorBidi"/>
          <w:kern w:val="2"/>
          <w:lang w:val="fr-CH"/>
          <w14:ligatures w14:val="standardContextual"/>
        </w:rPr>
        <w:t xml:space="preserve"> der WHO </w:t>
      </w:r>
      <w:proofErr w:type="spellStart"/>
      <w:r w:rsidRPr="008514E0">
        <w:rPr>
          <w:rFonts w:asciiTheme="minorHAnsi" w:eastAsiaTheme="minorHAnsi" w:hAnsiTheme="minorHAnsi" w:cstheme="minorBidi"/>
          <w:kern w:val="2"/>
          <w:lang w:val="fr-CH"/>
          <w14:ligatures w14:val="standardContextual"/>
        </w:rPr>
        <w:t>eine</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zentrale</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Führungs</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und</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Koordinierungsrolle</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als</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Leiterin</w:t>
      </w:r>
      <w:proofErr w:type="spellEnd"/>
      <w:r w:rsidRPr="008514E0">
        <w:rPr>
          <w:rFonts w:asciiTheme="minorHAnsi" w:eastAsiaTheme="minorHAnsi" w:hAnsiTheme="minorHAnsi" w:cstheme="minorBidi"/>
          <w:kern w:val="2"/>
          <w:lang w:val="fr-CH"/>
          <w14:ligatures w14:val="standardContextual"/>
        </w:rPr>
        <w:t xml:space="preserve"> der multilateralen Koordinierung in der globalen Gesundheitssteuerung" (Artikel 3 Ziffer 11) übertragen, wobei die Staaten verpflichtet wären, die als geeignet erklärten Maßnahmen umzusetzen (Artikel 3 Ziffer 6).</w:t>
      </w:r>
    </w:p>
    <w:p w14:paraId="11518467" w14:textId="36E2A614" w:rsidR="00B21D89" w:rsidRDefault="008514E0">
      <w:pPr>
        <w:pStyle w:val="TableParagraph"/>
        <w:numPr>
          <w:ilvl w:val="0"/>
          <w:numId w:val="6"/>
        </w:numPr>
        <w:spacing w:before="8"/>
        <w:rPr>
          <w:rFonts w:asciiTheme="minorHAnsi" w:eastAsiaTheme="minorHAnsi" w:hAnsiTheme="minorHAnsi" w:cstheme="minorBidi"/>
          <w:kern w:val="2"/>
          <w:lang w:val="fr-CH"/>
          <w14:ligatures w14:val="standardContextual"/>
        </w:rPr>
      </w:pPr>
      <w:r w:rsidRPr="00D954E5">
        <w:rPr>
          <w:rFonts w:asciiTheme="minorHAnsi" w:eastAsiaTheme="minorHAnsi" w:hAnsiTheme="minorHAnsi" w:cstheme="minorBidi"/>
          <w:kern w:val="2"/>
          <w:lang w:val="fr-CH"/>
          <w14:ligatures w14:val="standardContextual"/>
        </w:rPr>
        <w:t xml:space="preserve">Der </w:t>
      </w:r>
      <w:proofErr w:type="spellStart"/>
      <w:r w:rsidRPr="00D954E5">
        <w:rPr>
          <w:rFonts w:asciiTheme="minorHAnsi" w:eastAsiaTheme="minorHAnsi" w:hAnsiTheme="minorHAnsi" w:cstheme="minorBidi"/>
          <w:kern w:val="2"/>
          <w:lang w:val="fr-CH"/>
          <w14:ligatures w14:val="standardContextual"/>
        </w:rPr>
        <w:t>geänderte</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Artikel</w:t>
      </w:r>
      <w:proofErr w:type="spellEnd"/>
      <w:r w:rsidRPr="00D954E5">
        <w:rPr>
          <w:rFonts w:asciiTheme="minorHAnsi" w:eastAsiaTheme="minorHAnsi" w:hAnsiTheme="minorHAnsi" w:cstheme="minorBidi"/>
          <w:kern w:val="2"/>
          <w:lang w:val="fr-CH"/>
          <w14:ligatures w14:val="standardContextual"/>
        </w:rPr>
        <w:t xml:space="preserve"> 12 der I</w:t>
      </w:r>
      <w:r w:rsidR="00C145E3">
        <w:rPr>
          <w:rFonts w:asciiTheme="minorHAnsi" w:eastAsiaTheme="minorHAnsi" w:hAnsiTheme="minorHAnsi" w:cstheme="minorBidi"/>
          <w:kern w:val="2"/>
          <w:lang w:val="fr-CH"/>
          <w14:ligatures w14:val="standardContextual"/>
        </w:rPr>
        <w:t>GV</w:t>
      </w:r>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würde</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dem</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Generaldirektor</w:t>
      </w:r>
      <w:proofErr w:type="spellEnd"/>
      <w:r w:rsidRPr="00D954E5">
        <w:rPr>
          <w:rFonts w:asciiTheme="minorHAnsi" w:eastAsiaTheme="minorHAnsi" w:hAnsiTheme="minorHAnsi" w:cstheme="minorBidi"/>
          <w:kern w:val="2"/>
          <w:lang w:val="fr-CH"/>
          <w14:ligatures w14:val="standardContextual"/>
        </w:rPr>
        <w:t xml:space="preserve"> der WHO nach Anhörung eines Notstandsausschusses die Befugnis übertragen, allein und ohne die Möglichkeit eines Widerspruchs das potenzielle oder aktuelle Auftreten einer Gesundheitskrise von internationaler Tragweite (Public Health Emergency of International </w:t>
      </w:r>
      <w:proofErr w:type="spellStart"/>
      <w:r w:rsidRPr="00D954E5">
        <w:rPr>
          <w:rFonts w:asciiTheme="minorHAnsi" w:eastAsiaTheme="minorHAnsi" w:hAnsiTheme="minorHAnsi" w:cstheme="minorBidi"/>
          <w:kern w:val="2"/>
          <w:lang w:val="fr-CH"/>
          <w14:ligatures w14:val="standardContextual"/>
        </w:rPr>
        <w:t>Concern</w:t>
      </w:r>
      <w:proofErr w:type="spellEnd"/>
      <w:r w:rsidRPr="00D954E5">
        <w:rPr>
          <w:rFonts w:asciiTheme="minorHAnsi" w:eastAsiaTheme="minorHAnsi" w:hAnsiTheme="minorHAnsi" w:cstheme="minorBidi"/>
          <w:kern w:val="2"/>
          <w:lang w:val="fr-CH"/>
          <w14:ligatures w14:val="standardContextual"/>
        </w:rPr>
        <w:t xml:space="preserve"> PHEIC), </w:t>
      </w:r>
      <w:proofErr w:type="spellStart"/>
      <w:r w:rsidRPr="00D954E5">
        <w:rPr>
          <w:rFonts w:asciiTheme="minorHAnsi" w:eastAsiaTheme="minorHAnsi" w:hAnsiTheme="minorHAnsi" w:cstheme="minorBidi"/>
          <w:kern w:val="2"/>
          <w:lang w:val="fr-CH"/>
          <w14:ligatures w14:val="standardContextual"/>
        </w:rPr>
        <w:t>insbesondere</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einer</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Pandemie</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zu</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00C145E3">
        <w:rPr>
          <w:rFonts w:asciiTheme="minorHAnsi" w:eastAsiaTheme="minorHAnsi" w:hAnsiTheme="minorHAnsi" w:cstheme="minorBidi"/>
          <w:kern w:val="2"/>
          <w:lang w:val="fr-CH"/>
          <w14:ligatures w14:val="standardContextual"/>
        </w:rPr>
        <w:t>verkünden</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und</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deren</w:t>
      </w:r>
      <w:proofErr w:type="spellEnd"/>
      <w:r w:rsidRPr="00D954E5">
        <w:rPr>
          <w:rFonts w:asciiTheme="minorHAnsi" w:eastAsiaTheme="minorHAnsi" w:hAnsiTheme="minorHAnsi" w:cstheme="minorBidi"/>
          <w:kern w:val="2"/>
          <w:lang w:val="fr-CH"/>
          <w14:ligatures w14:val="standardContextual"/>
        </w:rPr>
        <w:t xml:space="preserve"> Ende </w:t>
      </w:r>
      <w:proofErr w:type="spellStart"/>
      <w:r w:rsidRPr="00D954E5">
        <w:rPr>
          <w:rFonts w:asciiTheme="minorHAnsi" w:eastAsiaTheme="minorHAnsi" w:hAnsiTheme="minorHAnsi" w:cstheme="minorBidi"/>
          <w:kern w:val="2"/>
          <w:lang w:val="fr-CH"/>
          <w14:ligatures w14:val="standardContextual"/>
        </w:rPr>
        <w:t>zu</w:t>
      </w:r>
      <w:proofErr w:type="spellEnd"/>
      <w:r w:rsidRPr="00D954E5">
        <w:rPr>
          <w:rFonts w:asciiTheme="minorHAnsi" w:eastAsiaTheme="minorHAnsi" w:hAnsiTheme="minorHAnsi" w:cstheme="minorBidi"/>
          <w:kern w:val="2"/>
          <w:lang w:val="fr-CH"/>
          <w14:ligatures w14:val="standardContextual"/>
        </w:rPr>
        <w:t xml:space="preserve"> </w:t>
      </w:r>
      <w:proofErr w:type="spellStart"/>
      <w:r w:rsidRPr="00D954E5">
        <w:rPr>
          <w:rFonts w:asciiTheme="minorHAnsi" w:eastAsiaTheme="minorHAnsi" w:hAnsiTheme="minorHAnsi" w:cstheme="minorBidi"/>
          <w:kern w:val="2"/>
          <w:lang w:val="fr-CH"/>
          <w14:ligatures w14:val="standardContextual"/>
        </w:rPr>
        <w:t>erklären</w:t>
      </w:r>
      <w:proofErr w:type="spellEnd"/>
      <w:r w:rsidR="00C145E3">
        <w:rPr>
          <w:rFonts w:asciiTheme="minorHAnsi" w:eastAsiaTheme="minorHAnsi" w:hAnsiTheme="minorHAnsi" w:cstheme="minorBidi"/>
          <w:kern w:val="2"/>
          <w:lang w:val="fr-CH"/>
          <w14:ligatures w14:val="standardContextual"/>
        </w:rPr>
        <w:t>.</w:t>
      </w:r>
      <w:r w:rsidR="00CF153D">
        <w:rPr>
          <w:rFonts w:asciiTheme="minorHAnsi" w:eastAsiaTheme="minorHAnsi" w:hAnsiTheme="minorHAnsi" w:cstheme="minorBidi"/>
          <w:kern w:val="2"/>
          <w:lang w:val="fr-CH"/>
          <w14:ligatures w14:val="standardContextual"/>
        </w:rPr>
        <w:br/>
      </w:r>
    </w:p>
    <w:p w14:paraId="7F510EA6" w14:textId="21F41F0E" w:rsidR="00B21D89" w:rsidRDefault="00000000">
      <w:pPr>
        <w:pStyle w:val="TableParagraph"/>
        <w:numPr>
          <w:ilvl w:val="0"/>
          <w:numId w:val="6"/>
        </w:numPr>
        <w:spacing w:before="1"/>
        <w:rPr>
          <w:rFonts w:asciiTheme="minorHAnsi" w:eastAsiaTheme="minorHAnsi" w:hAnsiTheme="minorHAnsi" w:cstheme="minorBidi"/>
          <w:kern w:val="2"/>
          <w:lang w:val="fr-CH"/>
          <w14:ligatures w14:val="standardContextual"/>
        </w:rPr>
      </w:pPr>
      <w:r w:rsidRPr="00D954E5">
        <w:rPr>
          <w:rFonts w:asciiTheme="minorHAnsi" w:eastAsiaTheme="minorHAnsi" w:hAnsiTheme="minorHAnsi" w:cstheme="minorBidi"/>
          <w:kern w:val="2"/>
          <w:lang w:val="fr-CH"/>
          <w14:ligatures w14:val="standardContextual"/>
        </w:rPr>
        <w:lastRenderedPageBreak/>
        <w:t xml:space="preserve">Der </w:t>
      </w:r>
      <w:r w:rsidR="008514E0" w:rsidRPr="00D954E5">
        <w:rPr>
          <w:rFonts w:asciiTheme="minorHAnsi" w:eastAsiaTheme="minorHAnsi" w:hAnsiTheme="minorHAnsi" w:cstheme="minorBidi"/>
          <w:kern w:val="2"/>
          <w:lang w:val="fr-CH"/>
          <w14:ligatures w14:val="standardContextual"/>
        </w:rPr>
        <w:t xml:space="preserve">neue Artikel 13A würde vorschreiben, dass die Mitgliedsstaaten die WHO während einer solchen Krise </w:t>
      </w:r>
      <w:proofErr w:type="spellStart"/>
      <w:r w:rsidR="008514E0" w:rsidRPr="00D954E5">
        <w:rPr>
          <w:rFonts w:asciiTheme="minorHAnsi" w:eastAsiaTheme="minorHAnsi" w:hAnsiTheme="minorHAnsi" w:cstheme="minorBidi"/>
          <w:kern w:val="2"/>
          <w:lang w:val="fr-CH"/>
          <w14:ligatures w14:val="standardContextual"/>
        </w:rPr>
        <w:t>als</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Führungs</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und</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Koordinierungsinstanz</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für</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Präventions</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und</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Gegenmaßnahmen</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anerkennen</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und</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sich</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verpflichten</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deren</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Vorgaben</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zu</w:t>
      </w:r>
      <w:proofErr w:type="spellEnd"/>
      <w:r w:rsidR="008514E0" w:rsidRPr="00D954E5">
        <w:rPr>
          <w:rFonts w:asciiTheme="minorHAnsi" w:eastAsiaTheme="minorHAnsi" w:hAnsiTheme="minorHAnsi" w:cstheme="minorBidi"/>
          <w:kern w:val="2"/>
          <w:lang w:val="fr-CH"/>
          <w14:ligatures w14:val="standardContextual"/>
        </w:rPr>
        <w:t xml:space="preserve"> </w:t>
      </w:r>
      <w:proofErr w:type="spellStart"/>
      <w:r w:rsidR="008514E0" w:rsidRPr="00D954E5">
        <w:rPr>
          <w:rFonts w:asciiTheme="minorHAnsi" w:eastAsiaTheme="minorHAnsi" w:hAnsiTheme="minorHAnsi" w:cstheme="minorBidi"/>
          <w:kern w:val="2"/>
          <w:lang w:val="fr-CH"/>
          <w14:ligatures w14:val="standardContextual"/>
        </w:rPr>
        <w:t>befolgen</w:t>
      </w:r>
      <w:proofErr w:type="spellEnd"/>
      <w:r w:rsidR="00C145E3">
        <w:rPr>
          <w:rFonts w:asciiTheme="minorHAnsi" w:eastAsiaTheme="minorHAnsi" w:hAnsiTheme="minorHAnsi" w:cstheme="minorBidi"/>
          <w:kern w:val="2"/>
          <w:lang w:val="fr-CH"/>
          <w14:ligatures w14:val="standardContextual"/>
        </w:rPr>
        <w:t>.</w:t>
      </w:r>
    </w:p>
    <w:p w14:paraId="63ABEF16" w14:textId="77777777" w:rsidR="00B21D89" w:rsidRDefault="00000000">
      <w:pPr>
        <w:pStyle w:val="TableParagraph"/>
        <w:numPr>
          <w:ilvl w:val="0"/>
          <w:numId w:val="6"/>
        </w:numPr>
        <w:spacing w:before="1"/>
        <w:rPr>
          <w:rFonts w:asciiTheme="minorHAnsi" w:eastAsiaTheme="minorHAnsi" w:hAnsiTheme="minorHAnsi" w:cstheme="minorBidi"/>
          <w:kern w:val="2"/>
          <w:lang w:val="fr-CH"/>
          <w14:ligatures w14:val="standardContextual"/>
        </w:rPr>
      </w:pPr>
      <w:r w:rsidRPr="00D954E5">
        <w:rPr>
          <w:rFonts w:asciiTheme="minorHAnsi" w:eastAsiaTheme="minorHAnsi" w:hAnsiTheme="minorHAnsi" w:cstheme="minorBidi"/>
          <w:kern w:val="2"/>
          <w:lang w:val="fr-CH"/>
          <w14:ligatures w14:val="standardContextual"/>
        </w:rPr>
        <w:t xml:space="preserve">Der </w:t>
      </w:r>
      <w:r w:rsidR="008514E0" w:rsidRPr="00D954E5">
        <w:rPr>
          <w:rFonts w:asciiTheme="minorHAnsi" w:eastAsiaTheme="minorHAnsi" w:hAnsiTheme="minorHAnsi" w:cstheme="minorBidi"/>
          <w:kern w:val="2"/>
          <w:lang w:val="fr-CH"/>
          <w14:ligatures w14:val="standardContextual"/>
        </w:rPr>
        <w:t>geänderte Artikel 42 würde vorschreiben, dass die angeordneten Maßnahmen unverzüglich umgesetzt und von den Mitgliedstaaten gegenüber allen nichtstaatlichen Akteuren durchgesetzt werden.</w:t>
      </w:r>
    </w:p>
    <w:p w14:paraId="560017B3" w14:textId="77777777" w:rsidR="008514E0" w:rsidRDefault="008514E0" w:rsidP="008514E0">
      <w:pPr>
        <w:pStyle w:val="TableParagraph"/>
        <w:tabs>
          <w:tab w:val="left" w:pos="1243"/>
        </w:tabs>
        <w:spacing w:before="1"/>
        <w:rPr>
          <w:rFonts w:asciiTheme="minorHAnsi" w:eastAsiaTheme="minorHAnsi" w:hAnsiTheme="minorHAnsi" w:cstheme="minorBidi"/>
          <w:kern w:val="2"/>
          <w:lang w:val="fr-CH"/>
          <w14:ligatures w14:val="standardContextual"/>
        </w:rPr>
      </w:pPr>
    </w:p>
    <w:p w14:paraId="2A228D67" w14:textId="4F9CC7C1" w:rsidR="00C145E3" w:rsidRDefault="00C145E3" w:rsidP="008514E0">
      <w:pPr>
        <w:pStyle w:val="TableParagraph"/>
        <w:tabs>
          <w:tab w:val="left" w:pos="1243"/>
        </w:tabs>
        <w:spacing w:before="1"/>
        <w:rPr>
          <w:rFonts w:asciiTheme="minorHAnsi" w:eastAsiaTheme="minorHAnsi" w:hAnsiTheme="minorHAnsi" w:cstheme="minorBidi"/>
          <w:kern w:val="2"/>
          <w:lang w:val="fr-CH"/>
          <w14:ligatures w14:val="standardContextual"/>
        </w:rPr>
      </w:pPr>
      <w:r>
        <w:rPr>
          <w:rFonts w:asciiTheme="minorHAnsi" w:eastAsiaTheme="minorHAnsi" w:hAnsiTheme="minorHAnsi" w:cstheme="minorBidi"/>
          <w:kern w:val="2"/>
          <w:lang w:val="fr-CH"/>
          <w14:ligatures w14:val="standardContextual"/>
        </w:rPr>
        <w:t>D</w:t>
      </w:r>
      <w:r w:rsidRPr="008514E0">
        <w:rPr>
          <w:rFonts w:asciiTheme="minorHAnsi" w:eastAsiaTheme="minorHAnsi" w:hAnsiTheme="minorHAnsi" w:cstheme="minorBidi"/>
          <w:kern w:val="2"/>
          <w:lang w:val="fr-CH"/>
          <w14:ligatures w14:val="standardContextual"/>
        </w:rPr>
        <w:t xml:space="preserve">er Bundesrat </w:t>
      </w:r>
      <w:proofErr w:type="spellStart"/>
      <w:r>
        <w:rPr>
          <w:rFonts w:asciiTheme="minorHAnsi" w:eastAsiaTheme="minorHAnsi" w:hAnsiTheme="minorHAnsi" w:cstheme="minorBidi"/>
          <w:kern w:val="2"/>
          <w:lang w:val="fr-CH"/>
          <w14:ligatures w14:val="standardContextual"/>
        </w:rPr>
        <w:t>hat</w:t>
      </w:r>
      <w:proofErr w:type="spellEnd"/>
      <w:r>
        <w:rPr>
          <w:rFonts w:asciiTheme="minorHAnsi" w:eastAsiaTheme="minorHAnsi" w:hAnsiTheme="minorHAnsi" w:cstheme="minorBidi"/>
          <w:kern w:val="2"/>
          <w:lang w:val="fr-CH"/>
          <w14:ligatures w14:val="standardContextual"/>
        </w:rPr>
        <w:t xml:space="preserve"> </w:t>
      </w:r>
      <w:r w:rsidRPr="008514E0">
        <w:rPr>
          <w:rFonts w:asciiTheme="minorHAnsi" w:eastAsiaTheme="minorHAnsi" w:hAnsiTheme="minorHAnsi" w:cstheme="minorBidi"/>
          <w:kern w:val="2"/>
          <w:lang w:val="fr-CH"/>
          <w14:ligatures w14:val="standardContextual"/>
        </w:rPr>
        <w:t xml:space="preserve">seine </w:t>
      </w:r>
      <w:proofErr w:type="spellStart"/>
      <w:r w:rsidRPr="008514E0">
        <w:rPr>
          <w:rFonts w:asciiTheme="minorHAnsi" w:eastAsiaTheme="minorHAnsi" w:hAnsiTheme="minorHAnsi" w:cstheme="minorBidi"/>
          <w:kern w:val="2"/>
          <w:lang w:val="fr-CH"/>
          <w14:ligatures w14:val="standardContextual"/>
        </w:rPr>
        <w:t>Unterstützung</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für</w:t>
      </w:r>
      <w:proofErr w:type="spellEnd"/>
      <w:r w:rsidRPr="008514E0">
        <w:rPr>
          <w:rFonts w:asciiTheme="minorHAnsi" w:eastAsiaTheme="minorHAnsi" w:hAnsiTheme="minorHAnsi" w:cstheme="minorBidi"/>
          <w:kern w:val="2"/>
          <w:lang w:val="fr-CH"/>
          <w14:ligatures w14:val="standardContextual"/>
        </w:rPr>
        <w:t xml:space="preserve"> die </w:t>
      </w:r>
      <w:proofErr w:type="spellStart"/>
      <w:r w:rsidRPr="008514E0">
        <w:rPr>
          <w:rFonts w:asciiTheme="minorHAnsi" w:eastAsiaTheme="minorHAnsi" w:hAnsiTheme="minorHAnsi" w:cstheme="minorBidi"/>
          <w:kern w:val="2"/>
          <w:lang w:val="fr-CH"/>
          <w14:ligatures w14:val="standardContextual"/>
        </w:rPr>
        <w:t>Stärkung</w:t>
      </w:r>
      <w:proofErr w:type="spellEnd"/>
      <w:r w:rsidRPr="008514E0">
        <w:rPr>
          <w:rFonts w:asciiTheme="minorHAnsi" w:eastAsiaTheme="minorHAnsi" w:hAnsiTheme="minorHAnsi" w:cstheme="minorBidi"/>
          <w:kern w:val="2"/>
          <w:lang w:val="fr-CH"/>
          <w14:ligatures w14:val="standardContextual"/>
        </w:rPr>
        <w:t xml:space="preserve"> der Rolle der WHO </w:t>
      </w:r>
      <w:proofErr w:type="spellStart"/>
      <w:r w:rsidRPr="008514E0">
        <w:rPr>
          <w:rFonts w:asciiTheme="minorHAnsi" w:eastAsiaTheme="minorHAnsi" w:hAnsiTheme="minorHAnsi" w:cstheme="minorBidi"/>
          <w:kern w:val="2"/>
          <w:lang w:val="fr-CH"/>
          <w14:ligatures w14:val="standardContextual"/>
        </w:rPr>
        <w:t>wiederholt</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offen</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zum</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Ausdruck</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gebracht</w:t>
      </w:r>
      <w:proofErr w:type="spellEnd"/>
      <w:r w:rsidRPr="008514E0">
        <w:rPr>
          <w:rFonts w:asciiTheme="minorHAnsi" w:eastAsiaTheme="minorHAnsi" w:hAnsiTheme="minorHAnsi" w:cstheme="minorBidi"/>
          <w:kern w:val="2"/>
          <w:lang w:val="fr-CH"/>
          <w14:ligatures w14:val="standardContextual"/>
        </w:rPr>
        <w:t xml:space="preserve">. </w:t>
      </w:r>
      <w:r>
        <w:rPr>
          <w:rFonts w:asciiTheme="minorHAnsi" w:eastAsiaTheme="minorHAnsi" w:hAnsiTheme="minorHAnsi" w:cstheme="minorBidi"/>
          <w:kern w:val="2"/>
          <w:lang w:val="fr-CH"/>
          <w14:ligatures w14:val="standardContextual"/>
        </w:rPr>
        <w:t>Es</w:t>
      </w:r>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ist</w:t>
      </w:r>
      <w:proofErr w:type="spellEnd"/>
      <w:r w:rsidRPr="008514E0">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daher</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nicht</w:t>
      </w:r>
      <w:proofErr w:type="spellEnd"/>
      <w:r w:rsidRPr="008514E0">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nachvollziehbar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wie</w:t>
      </w:r>
      <w:proofErr w:type="spellEnd"/>
      <w:r>
        <w:rPr>
          <w:rFonts w:asciiTheme="minorHAnsi" w:eastAsiaTheme="minorHAnsi" w:hAnsiTheme="minorHAnsi" w:cstheme="minorBidi"/>
          <w:kern w:val="2"/>
          <w:lang w:val="fr-CH"/>
          <w14:ligatures w14:val="standardContextual"/>
        </w:rPr>
        <w:t xml:space="preserve"> er </w:t>
      </w:r>
      <w:proofErr w:type="spellStart"/>
      <w:r w:rsidRPr="008514E0">
        <w:rPr>
          <w:rFonts w:asciiTheme="minorHAnsi" w:eastAsiaTheme="minorHAnsi" w:hAnsiTheme="minorHAnsi" w:cstheme="minorBidi"/>
          <w:kern w:val="2"/>
          <w:lang w:val="fr-CH"/>
          <w14:ligatures w14:val="standardContextual"/>
        </w:rPr>
        <w:t>zu</w:t>
      </w:r>
      <w:r>
        <w:rPr>
          <w:rFonts w:asciiTheme="minorHAnsi" w:eastAsiaTheme="minorHAnsi" w:hAnsiTheme="minorHAnsi" w:cstheme="minorBidi"/>
          <w:kern w:val="2"/>
          <w:lang w:val="fr-CH"/>
          <w14:ligatures w14:val="standardContextual"/>
        </w:rPr>
        <w:t>m</w:t>
      </w:r>
      <w:proofErr w:type="spellEnd"/>
      <w:r w:rsidRPr="008514E0">
        <w:rPr>
          <w:rFonts w:asciiTheme="minorHAnsi" w:eastAsiaTheme="minorHAnsi" w:hAnsiTheme="minorHAnsi" w:cstheme="minorBidi"/>
          <w:kern w:val="2"/>
          <w:lang w:val="fr-CH"/>
          <w14:ligatures w14:val="standardContextual"/>
        </w:rPr>
        <w:t xml:space="preserve"> </w:t>
      </w:r>
      <w:proofErr w:type="spellStart"/>
      <w:r w:rsidRPr="008514E0">
        <w:rPr>
          <w:rFonts w:asciiTheme="minorHAnsi" w:eastAsiaTheme="minorHAnsi" w:hAnsiTheme="minorHAnsi" w:cstheme="minorBidi"/>
          <w:kern w:val="2"/>
          <w:lang w:val="fr-CH"/>
          <w14:ligatures w14:val="standardContextual"/>
        </w:rPr>
        <w:t>Schluss</w:t>
      </w:r>
      <w:proofErr w:type="spellEnd"/>
      <w:r w:rsidRPr="008514E0">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kommt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Zitat</w:t>
      </w:r>
      <w:proofErr w:type="spellEnd"/>
      <w:r>
        <w:rPr>
          <w:rFonts w:asciiTheme="minorHAnsi" w:eastAsiaTheme="minorHAnsi" w:hAnsiTheme="minorHAnsi" w:cstheme="minorBidi"/>
          <w:kern w:val="2"/>
          <w:lang w:val="fr-CH"/>
          <w14:ligatures w14:val="standardContextual"/>
        </w:rPr>
        <w:t xml:space="preserve">) </w:t>
      </w:r>
      <w:r w:rsidRPr="00315376">
        <w:rPr>
          <w:rFonts w:asciiTheme="minorHAnsi" w:eastAsiaTheme="minorHAnsi" w:hAnsiTheme="minorHAnsi" w:cstheme="minorBidi"/>
          <w:i/>
          <w:iCs/>
          <w:kern w:val="2"/>
          <w:lang w:val="fr-CH"/>
          <w14:ligatures w14:val="standardContextual"/>
        </w:rPr>
        <w:t xml:space="preserve">"die </w:t>
      </w:r>
      <w:proofErr w:type="spellStart"/>
      <w:r w:rsidRPr="00315376">
        <w:rPr>
          <w:rFonts w:asciiTheme="minorHAnsi" w:eastAsiaTheme="minorHAnsi" w:hAnsiTheme="minorHAnsi" w:cstheme="minorBidi"/>
          <w:i/>
          <w:iCs/>
          <w:kern w:val="2"/>
          <w:lang w:val="fr-CH"/>
          <w14:ligatures w14:val="standardContextual"/>
        </w:rPr>
        <w:t>Feststellung</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eines</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gesundheitlichen</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Notfalls</w:t>
      </w:r>
      <w:proofErr w:type="spellEnd"/>
      <w:r w:rsidRPr="00315376">
        <w:rPr>
          <w:rFonts w:asciiTheme="minorHAnsi" w:eastAsiaTheme="minorHAnsi" w:hAnsiTheme="minorHAnsi" w:cstheme="minorBidi"/>
          <w:i/>
          <w:iCs/>
          <w:kern w:val="2"/>
          <w:lang w:val="fr-CH"/>
          <w14:ligatures w14:val="standardContextual"/>
        </w:rPr>
        <w:t xml:space="preserve"> von </w:t>
      </w:r>
      <w:proofErr w:type="spellStart"/>
      <w:r w:rsidRPr="00315376">
        <w:rPr>
          <w:rFonts w:asciiTheme="minorHAnsi" w:eastAsiaTheme="minorHAnsi" w:hAnsiTheme="minorHAnsi" w:cstheme="minorBidi"/>
          <w:i/>
          <w:iCs/>
          <w:kern w:val="2"/>
          <w:lang w:val="fr-CH"/>
          <w14:ligatures w14:val="standardContextual"/>
        </w:rPr>
        <w:t>internationaler</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Tragweite</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durch</w:t>
      </w:r>
      <w:proofErr w:type="spellEnd"/>
      <w:r w:rsidRPr="00315376">
        <w:rPr>
          <w:rFonts w:asciiTheme="minorHAnsi" w:eastAsiaTheme="minorHAnsi" w:hAnsiTheme="minorHAnsi" w:cstheme="minorBidi"/>
          <w:i/>
          <w:iCs/>
          <w:kern w:val="2"/>
          <w:lang w:val="fr-CH"/>
          <w14:ligatures w14:val="standardContextual"/>
        </w:rPr>
        <w:t xml:space="preserve"> die WHO </w:t>
      </w:r>
      <w:proofErr w:type="spellStart"/>
      <w:r w:rsidRPr="00315376">
        <w:rPr>
          <w:rFonts w:asciiTheme="minorHAnsi" w:eastAsiaTheme="minorHAnsi" w:hAnsiTheme="minorHAnsi" w:cstheme="minorBidi"/>
          <w:i/>
          <w:iCs/>
          <w:kern w:val="2"/>
          <w:lang w:val="fr-CH"/>
          <w14:ligatures w14:val="standardContextual"/>
        </w:rPr>
        <w:t>nicht</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automatisch</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bedeutet</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dass</w:t>
      </w:r>
      <w:proofErr w:type="spellEnd"/>
      <w:r w:rsidRPr="00315376">
        <w:rPr>
          <w:rFonts w:asciiTheme="minorHAnsi" w:eastAsiaTheme="minorHAnsi" w:hAnsiTheme="minorHAnsi" w:cstheme="minorBidi"/>
          <w:i/>
          <w:iCs/>
          <w:kern w:val="2"/>
          <w:lang w:val="fr-CH"/>
          <w14:ligatures w14:val="standardContextual"/>
        </w:rPr>
        <w:t xml:space="preserve"> in der Schweiz </w:t>
      </w:r>
      <w:proofErr w:type="spellStart"/>
      <w:r w:rsidRPr="00315376">
        <w:rPr>
          <w:rFonts w:asciiTheme="minorHAnsi" w:eastAsiaTheme="minorHAnsi" w:hAnsiTheme="minorHAnsi" w:cstheme="minorBidi"/>
          <w:i/>
          <w:iCs/>
          <w:kern w:val="2"/>
          <w:lang w:val="fr-CH"/>
          <w14:ligatures w14:val="standardContextual"/>
        </w:rPr>
        <w:t>eine</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besondere</w:t>
      </w:r>
      <w:proofErr w:type="spellEnd"/>
      <w:r w:rsidRPr="00315376">
        <w:rPr>
          <w:rFonts w:asciiTheme="minorHAnsi" w:eastAsiaTheme="minorHAnsi" w:hAnsiTheme="minorHAnsi" w:cstheme="minorBidi"/>
          <w:i/>
          <w:iCs/>
          <w:kern w:val="2"/>
          <w:lang w:val="fr-CH"/>
          <w14:ligatures w14:val="standardContextual"/>
        </w:rPr>
        <w:t xml:space="preserve"> Situation </w:t>
      </w:r>
      <w:proofErr w:type="spellStart"/>
      <w:proofErr w:type="gramStart"/>
      <w:r w:rsidRPr="00315376">
        <w:rPr>
          <w:rFonts w:asciiTheme="minorHAnsi" w:eastAsiaTheme="minorHAnsi" w:hAnsiTheme="minorHAnsi" w:cstheme="minorBidi"/>
          <w:i/>
          <w:iCs/>
          <w:kern w:val="2"/>
          <w:lang w:val="fr-CH"/>
          <w14:ligatures w14:val="standardContextual"/>
        </w:rPr>
        <w:t>herrscht</w:t>
      </w:r>
      <w:proofErr w:type="spellEnd"/>
      <w:r w:rsidRPr="00315376">
        <w:rPr>
          <w:rFonts w:asciiTheme="minorHAnsi" w:eastAsiaTheme="minorHAnsi" w:hAnsiTheme="minorHAnsi" w:cstheme="minorBidi"/>
          <w:i/>
          <w:iCs/>
          <w:kern w:val="2"/>
          <w:lang w:val="fr-CH"/>
          <w14:ligatures w14:val="standardContextual"/>
        </w:rPr>
        <w:t>;</w:t>
      </w:r>
      <w:proofErr w:type="gramEnd"/>
      <w:r w:rsidRPr="00315376">
        <w:rPr>
          <w:rFonts w:asciiTheme="minorHAnsi" w:eastAsiaTheme="minorHAnsi" w:hAnsiTheme="minorHAnsi" w:cstheme="minorBidi"/>
          <w:i/>
          <w:iCs/>
          <w:kern w:val="2"/>
          <w:lang w:val="fr-CH"/>
          <w14:ligatures w14:val="standardContextual"/>
        </w:rPr>
        <w:t xml:space="preserve"> es </w:t>
      </w:r>
      <w:proofErr w:type="spellStart"/>
      <w:r w:rsidRPr="00315376">
        <w:rPr>
          <w:rFonts w:asciiTheme="minorHAnsi" w:eastAsiaTheme="minorHAnsi" w:hAnsiTheme="minorHAnsi" w:cstheme="minorBidi"/>
          <w:i/>
          <w:iCs/>
          <w:kern w:val="2"/>
          <w:lang w:val="fr-CH"/>
          <w14:ligatures w14:val="standardContextual"/>
        </w:rPr>
        <w:t>wird</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immer</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darum</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gehen</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das</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im</w:t>
      </w:r>
      <w:proofErr w:type="spellEnd"/>
      <w:r w:rsidRPr="00315376">
        <w:rPr>
          <w:rFonts w:asciiTheme="minorHAnsi" w:eastAsiaTheme="minorHAnsi" w:hAnsiTheme="minorHAnsi" w:cstheme="minorBidi"/>
          <w:i/>
          <w:iCs/>
          <w:kern w:val="2"/>
          <w:lang w:val="fr-CH"/>
          <w14:ligatures w14:val="standardContextual"/>
        </w:rPr>
        <w:t xml:space="preserve"> Land </w:t>
      </w:r>
      <w:proofErr w:type="spellStart"/>
      <w:r w:rsidRPr="00315376">
        <w:rPr>
          <w:rFonts w:asciiTheme="minorHAnsi" w:eastAsiaTheme="minorHAnsi" w:hAnsiTheme="minorHAnsi" w:cstheme="minorBidi"/>
          <w:i/>
          <w:iCs/>
          <w:kern w:val="2"/>
          <w:lang w:val="fr-CH"/>
          <w14:ligatures w14:val="standardContextual"/>
        </w:rPr>
        <w:t>vorhandene</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Risiko</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zu</w:t>
      </w:r>
      <w:proofErr w:type="spellEnd"/>
      <w:r w:rsidRPr="00315376">
        <w:rPr>
          <w:rFonts w:asciiTheme="minorHAnsi" w:eastAsiaTheme="minorHAnsi" w:hAnsiTheme="minorHAnsi" w:cstheme="minorBidi"/>
          <w:i/>
          <w:iCs/>
          <w:kern w:val="2"/>
          <w:lang w:val="fr-CH"/>
          <w14:ligatures w14:val="standardContextual"/>
        </w:rPr>
        <w:t xml:space="preserve"> </w:t>
      </w:r>
      <w:proofErr w:type="spellStart"/>
      <w:r w:rsidRPr="00315376">
        <w:rPr>
          <w:rFonts w:asciiTheme="minorHAnsi" w:eastAsiaTheme="minorHAnsi" w:hAnsiTheme="minorHAnsi" w:cstheme="minorBidi"/>
          <w:i/>
          <w:iCs/>
          <w:kern w:val="2"/>
          <w:lang w:val="fr-CH"/>
          <w14:ligatures w14:val="standardContextual"/>
        </w:rPr>
        <w:t>bewerten</w:t>
      </w:r>
      <w:proofErr w:type="spellEnd"/>
      <w:r w:rsidRPr="00315376">
        <w:rPr>
          <w:rFonts w:asciiTheme="minorHAnsi" w:eastAsiaTheme="minorHAnsi" w:hAnsiTheme="minorHAnsi" w:cstheme="minorBidi"/>
          <w:i/>
          <w:iCs/>
          <w:kern w:val="2"/>
          <w:lang w:val="fr-CH"/>
          <w14:ligatures w14:val="standardContextual"/>
        </w:rPr>
        <w:t>."</w:t>
      </w:r>
      <w:r>
        <w:rPr>
          <w:rFonts w:asciiTheme="minorHAnsi" w:eastAsiaTheme="minorHAnsi" w:hAnsiTheme="minorHAnsi" w:cstheme="minorBidi"/>
          <w:i/>
          <w:iCs/>
          <w:kern w:val="2"/>
          <w:lang w:val="fr-CH"/>
          <w14:ligatures w14:val="standardContextual"/>
        </w:rPr>
        <w:t xml:space="preserve"> </w:t>
      </w:r>
      <w:r w:rsidRPr="00321E55">
        <w:rPr>
          <w:rFonts w:asciiTheme="minorHAnsi" w:eastAsiaTheme="minorHAnsi" w:hAnsiTheme="minorHAnsi" w:cstheme="minorBidi"/>
          <w:kern w:val="2"/>
          <w:lang w:val="fr-CH"/>
          <w14:ligatures w14:val="standardContextual"/>
        </w:rPr>
        <w:t xml:space="preserve">Die </w:t>
      </w:r>
      <w:proofErr w:type="spellStart"/>
      <w:r w:rsidRPr="00321E55">
        <w:rPr>
          <w:rFonts w:asciiTheme="minorHAnsi" w:eastAsiaTheme="minorHAnsi" w:hAnsiTheme="minorHAnsi" w:cstheme="minorBidi"/>
          <w:kern w:val="2"/>
          <w:lang w:val="fr-CH"/>
          <w14:ligatures w14:val="standardContextual"/>
        </w:rPr>
        <w:t>Bemerkung</w:t>
      </w:r>
      <w:proofErr w:type="spellEnd"/>
      <w:r w:rsidRPr="00321E55">
        <w:rPr>
          <w:rFonts w:asciiTheme="minorHAnsi" w:eastAsiaTheme="minorHAnsi" w:hAnsiTheme="minorHAnsi" w:cstheme="minorBidi"/>
          <w:kern w:val="2"/>
          <w:lang w:val="fr-CH"/>
          <w14:ligatures w14:val="standardContextual"/>
        </w:rPr>
        <w:t xml:space="preserve"> </w:t>
      </w:r>
      <w:proofErr w:type="spellStart"/>
      <w:r w:rsidRPr="00321E55">
        <w:rPr>
          <w:rFonts w:asciiTheme="minorHAnsi" w:eastAsiaTheme="minorHAnsi" w:hAnsiTheme="minorHAnsi" w:cstheme="minorBidi"/>
          <w:kern w:val="2"/>
          <w:lang w:val="fr-CH"/>
          <w14:ligatures w14:val="standardContextual"/>
        </w:rPr>
        <w:t>im</w:t>
      </w:r>
      <w:proofErr w:type="spellEnd"/>
      <w:r w:rsidRPr="00321E55">
        <w:rPr>
          <w:rFonts w:asciiTheme="minorHAnsi" w:eastAsiaTheme="minorHAnsi" w:hAnsiTheme="minorHAnsi" w:cstheme="minorBidi"/>
          <w:kern w:val="2"/>
          <w:lang w:val="fr-CH"/>
          <w14:ligatures w14:val="standardContextual"/>
        </w:rPr>
        <w:t xml:space="preserve"> </w:t>
      </w:r>
      <w:proofErr w:type="spellStart"/>
      <w:r w:rsidRPr="00321E55">
        <w:rPr>
          <w:rFonts w:asciiTheme="minorHAnsi" w:eastAsiaTheme="minorHAnsi" w:hAnsiTheme="minorHAnsi" w:cstheme="minorBidi"/>
          <w:kern w:val="2"/>
          <w:lang w:val="fr-CH"/>
          <w14:ligatures w14:val="standardContextual"/>
        </w:rPr>
        <w:t>erläuternden</w:t>
      </w:r>
      <w:proofErr w:type="spellEnd"/>
      <w:r w:rsidRPr="00321E55">
        <w:rPr>
          <w:rFonts w:asciiTheme="minorHAnsi" w:eastAsiaTheme="minorHAnsi" w:hAnsiTheme="minorHAnsi" w:cstheme="minorBidi"/>
          <w:kern w:val="2"/>
          <w:lang w:val="fr-CH"/>
          <w14:ligatures w14:val="standardContextual"/>
        </w:rPr>
        <w:t xml:space="preserve"> </w:t>
      </w:r>
      <w:proofErr w:type="spellStart"/>
      <w:r w:rsidRPr="00321E55">
        <w:rPr>
          <w:rFonts w:asciiTheme="minorHAnsi" w:eastAsiaTheme="minorHAnsi" w:hAnsiTheme="minorHAnsi" w:cstheme="minorBidi"/>
          <w:kern w:val="2"/>
          <w:lang w:val="fr-CH"/>
          <w14:ligatures w14:val="standardContextual"/>
        </w:rPr>
        <w:t>Bericht</w:t>
      </w:r>
      <w:proofErr w:type="spellEnd"/>
      <w:r w:rsidRPr="00321E55">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die </w:t>
      </w:r>
      <w:proofErr w:type="spellStart"/>
      <w:r>
        <w:rPr>
          <w:rFonts w:asciiTheme="minorHAnsi" w:eastAsiaTheme="minorHAnsi" w:hAnsiTheme="minorHAnsi" w:cstheme="minorBidi"/>
          <w:kern w:val="2"/>
          <w:lang w:val="fr-CH"/>
          <w14:ligatures w14:val="standardContextual"/>
        </w:rPr>
        <w:t>Buchstaben</w:t>
      </w:r>
      <w:proofErr w:type="spellEnd"/>
      <w:r>
        <w:rPr>
          <w:rFonts w:asciiTheme="minorHAnsi" w:eastAsiaTheme="minorHAnsi" w:hAnsiTheme="minorHAnsi" w:cstheme="minorBidi"/>
          <w:kern w:val="2"/>
          <w:lang w:val="fr-CH"/>
          <w14:ligatures w14:val="standardContextual"/>
        </w:rPr>
        <w:t xml:space="preserve"> a. </w:t>
      </w:r>
      <w:proofErr w:type="spellStart"/>
      <w:r>
        <w:rPr>
          <w:rFonts w:asciiTheme="minorHAnsi" w:eastAsiaTheme="minorHAnsi" w:hAnsiTheme="minorHAnsi" w:cstheme="minorBidi"/>
          <w:kern w:val="2"/>
          <w:lang w:val="fr-CH"/>
          <w14:ligatures w14:val="standardContextual"/>
        </w:rPr>
        <w:t>und</w:t>
      </w:r>
      <w:proofErr w:type="spellEnd"/>
      <w:r>
        <w:rPr>
          <w:rFonts w:asciiTheme="minorHAnsi" w:eastAsiaTheme="minorHAnsi" w:hAnsiTheme="minorHAnsi" w:cstheme="minorBidi"/>
          <w:kern w:val="2"/>
          <w:lang w:val="fr-CH"/>
          <w14:ligatures w14:val="standardContextual"/>
        </w:rPr>
        <w:t xml:space="preserve"> b. von Art. 6 </w:t>
      </w:r>
      <w:proofErr w:type="spellStart"/>
      <w:r>
        <w:rPr>
          <w:rFonts w:asciiTheme="minorHAnsi" w:eastAsiaTheme="minorHAnsi" w:hAnsiTheme="minorHAnsi" w:cstheme="minorBidi"/>
          <w:kern w:val="2"/>
          <w:lang w:val="fr-CH"/>
          <w14:ligatures w14:val="standardContextual"/>
        </w:rPr>
        <w:t>auch</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alternativ</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angewendet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werden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können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ändern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daran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nichts</w:t>
      </w:r>
      <w:proofErr w:type="spellEnd"/>
      <w:r>
        <w:rPr>
          <w:rFonts w:asciiTheme="minorHAnsi" w:eastAsiaTheme="minorHAnsi" w:hAnsiTheme="minorHAnsi" w:cstheme="minorBidi"/>
          <w:kern w:val="2"/>
          <w:lang w:val="fr-CH"/>
          <w14:ligatures w14:val="standardContextual"/>
        </w:rPr>
        <w:t>.</w:t>
      </w:r>
    </w:p>
    <w:p w14:paraId="1F1D048B" w14:textId="77777777" w:rsidR="00C145E3" w:rsidRPr="008514E0" w:rsidRDefault="00C145E3" w:rsidP="008514E0">
      <w:pPr>
        <w:pStyle w:val="TableParagraph"/>
        <w:tabs>
          <w:tab w:val="left" w:pos="1243"/>
        </w:tabs>
        <w:spacing w:before="1"/>
        <w:rPr>
          <w:rFonts w:asciiTheme="minorHAnsi" w:eastAsiaTheme="minorHAnsi" w:hAnsiTheme="minorHAnsi" w:cstheme="minorBidi"/>
          <w:kern w:val="2"/>
          <w:lang w:val="fr-CH"/>
          <w14:ligatures w14:val="standardContextual"/>
        </w:rPr>
      </w:pPr>
    </w:p>
    <w:p w14:paraId="60F3934C" w14:textId="77777777" w:rsidR="00B21D89" w:rsidRDefault="00000000">
      <w:pPr>
        <w:pStyle w:val="berschrift2"/>
        <w:keepNext/>
      </w:pPr>
      <w:bookmarkStart w:id="19" w:name="_Toc158741711"/>
      <w:r>
        <w:t xml:space="preserve">Art. </w:t>
      </w:r>
      <w:proofErr w:type="gramStart"/>
      <w:r>
        <w:t>12:</w:t>
      </w:r>
      <w:proofErr w:type="gramEnd"/>
      <w:r>
        <w:t xml:space="preserve"> Meldepflicht</w:t>
      </w:r>
      <w:r w:rsidR="00BD6319">
        <w:t>; Art. 58: Verarbeitung sensibler Daten</w:t>
      </w:r>
      <w:bookmarkEnd w:id="19"/>
    </w:p>
    <w:p w14:paraId="65E4B5C5" w14:textId="01EF7E73" w:rsidR="00B21D89" w:rsidRDefault="00000000">
      <w:pPr>
        <w:pStyle w:val="TableParagraph"/>
        <w:keepNext/>
        <w:widowControl/>
        <w:spacing w:before="8"/>
        <w:ind w:left="0"/>
        <w:rPr>
          <w:rFonts w:asciiTheme="minorHAnsi" w:eastAsiaTheme="minorHAnsi" w:hAnsiTheme="minorHAnsi" w:cstheme="minorBidi"/>
          <w:kern w:val="2"/>
          <w:lang w:val="fr-CH"/>
          <w14:ligatures w14:val="standardContextual"/>
        </w:rPr>
      </w:pPr>
      <w:proofErr w:type="spellStart"/>
      <w:r>
        <w:rPr>
          <w:rFonts w:asciiTheme="minorHAnsi" w:eastAsiaTheme="minorHAnsi" w:hAnsiTheme="minorHAnsi" w:cstheme="minorBidi"/>
          <w:kern w:val="2"/>
          <w:lang w:val="fr-CH"/>
          <w14:ligatures w14:val="standardContextual"/>
        </w:rPr>
        <w:t>Unter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dem</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Titel</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Meldepflicht</w:t>
      </w:r>
      <w:proofErr w:type="spellEnd"/>
      <w:r>
        <w:rPr>
          <w:rFonts w:asciiTheme="minorHAnsi" w:eastAsiaTheme="minorHAnsi" w:hAnsiTheme="minorHAnsi" w:cstheme="minorBidi"/>
          <w:kern w:val="2"/>
          <w:lang w:val="fr-CH"/>
          <w14:ligatures w14:val="standardContextual"/>
        </w:rPr>
        <w:t xml:space="preserve">" </w:t>
      </w:r>
      <w:proofErr w:type="spellStart"/>
      <w:r w:rsidR="00C0592D">
        <w:rPr>
          <w:rFonts w:asciiTheme="minorHAnsi" w:eastAsiaTheme="minorHAnsi" w:hAnsiTheme="minorHAnsi" w:cstheme="minorBidi"/>
          <w:kern w:val="2"/>
          <w:lang w:val="fr-CH"/>
          <w14:ligatures w14:val="standardContextual"/>
        </w:rPr>
        <w:t>stellt</w:t>
      </w:r>
      <w:proofErr w:type="spellEnd"/>
      <w:r w:rsidR="00C0592D">
        <w:rPr>
          <w:rFonts w:asciiTheme="minorHAnsi" w:eastAsiaTheme="minorHAnsi" w:hAnsiTheme="minorHAnsi" w:cstheme="minorBidi"/>
          <w:kern w:val="2"/>
          <w:lang w:val="fr-CH"/>
          <w14:ligatures w14:val="standardContextual"/>
        </w:rPr>
        <w:t xml:space="preserve"> </w:t>
      </w:r>
      <w:proofErr w:type="spellStart"/>
      <w:r w:rsidR="00C0592D" w:rsidRPr="00C0592D">
        <w:rPr>
          <w:rFonts w:asciiTheme="minorHAnsi" w:eastAsiaTheme="minorHAnsi" w:hAnsiTheme="minorHAnsi" w:cstheme="minorBidi"/>
          <w:kern w:val="2"/>
          <w:lang w:val="fr-CH"/>
          <w14:ligatures w14:val="standardContextual"/>
        </w:rPr>
        <w:t>dieser</w:t>
      </w:r>
      <w:proofErr w:type="spellEnd"/>
      <w:r w:rsidR="00C0592D" w:rsidRPr="00C0592D">
        <w:rPr>
          <w:rFonts w:asciiTheme="minorHAnsi" w:eastAsiaTheme="minorHAnsi" w:hAnsiTheme="minorHAnsi" w:cstheme="minorBidi"/>
          <w:kern w:val="2"/>
          <w:lang w:val="fr-CH"/>
          <w14:ligatures w14:val="standardContextual"/>
        </w:rPr>
        <w:t xml:space="preserve"> </w:t>
      </w:r>
      <w:proofErr w:type="spellStart"/>
      <w:r w:rsidR="00C0592D" w:rsidRPr="00C0592D">
        <w:rPr>
          <w:rFonts w:asciiTheme="minorHAnsi" w:eastAsiaTheme="minorHAnsi" w:hAnsiTheme="minorHAnsi" w:cstheme="minorBidi"/>
          <w:kern w:val="2"/>
          <w:lang w:val="fr-CH"/>
          <w14:ligatures w14:val="standardContextual"/>
        </w:rPr>
        <w:t>Artikel</w:t>
      </w:r>
      <w:proofErr w:type="spellEnd"/>
      <w:r w:rsidR="00C0592D" w:rsidRPr="00C0592D">
        <w:rPr>
          <w:rFonts w:asciiTheme="minorHAnsi" w:eastAsiaTheme="minorHAnsi" w:hAnsiTheme="minorHAnsi" w:cstheme="minorBidi"/>
          <w:kern w:val="2"/>
          <w:lang w:val="fr-CH"/>
          <w14:ligatures w14:val="standardContextual"/>
        </w:rPr>
        <w:t xml:space="preserve"> </w:t>
      </w:r>
      <w:proofErr w:type="spellStart"/>
      <w:r w:rsidR="00C0592D">
        <w:rPr>
          <w:rFonts w:asciiTheme="minorHAnsi" w:eastAsiaTheme="minorHAnsi" w:hAnsiTheme="minorHAnsi" w:cstheme="minorBidi"/>
          <w:kern w:val="2"/>
          <w:lang w:val="fr-CH"/>
          <w14:ligatures w14:val="standardContextual"/>
        </w:rPr>
        <w:t>einen</w:t>
      </w:r>
      <w:proofErr w:type="spellEnd"/>
      <w:r w:rsidR="00C0592D">
        <w:rPr>
          <w:rFonts w:asciiTheme="minorHAnsi" w:eastAsiaTheme="minorHAnsi" w:hAnsiTheme="minorHAnsi" w:cstheme="minorBidi"/>
          <w:kern w:val="2"/>
          <w:lang w:val="fr-CH"/>
          <w14:ligatures w14:val="standardContextual"/>
        </w:rPr>
        <w:t xml:space="preserve"> </w:t>
      </w:r>
      <w:proofErr w:type="spellStart"/>
      <w:r w:rsidR="00C0592D" w:rsidRPr="00B07D77">
        <w:rPr>
          <w:rFonts w:asciiTheme="minorHAnsi" w:eastAsiaTheme="minorHAnsi" w:hAnsiTheme="minorHAnsi" w:cstheme="minorBidi"/>
          <w:b/>
          <w:bCs/>
          <w:kern w:val="2"/>
          <w:lang w:val="fr-CH"/>
          <w14:ligatures w14:val="standardContextual"/>
        </w:rPr>
        <w:t>wichtigen</w:t>
      </w:r>
      <w:proofErr w:type="spellEnd"/>
      <w:r w:rsidR="00C0592D" w:rsidRPr="00B07D77">
        <w:rPr>
          <w:rFonts w:asciiTheme="minorHAnsi" w:eastAsiaTheme="minorHAnsi" w:hAnsiTheme="minorHAnsi" w:cstheme="minorBidi"/>
          <w:b/>
          <w:bCs/>
          <w:kern w:val="2"/>
          <w:lang w:val="fr-CH"/>
          <w14:ligatures w14:val="standardContextual"/>
        </w:rPr>
        <w:t xml:space="preserve"> </w:t>
      </w:r>
      <w:proofErr w:type="spellStart"/>
      <w:r w:rsidR="00C0592D" w:rsidRPr="00B07D77">
        <w:rPr>
          <w:rFonts w:asciiTheme="minorHAnsi" w:eastAsiaTheme="minorHAnsi" w:hAnsiTheme="minorHAnsi" w:cstheme="minorBidi"/>
          <w:b/>
          <w:bCs/>
          <w:kern w:val="2"/>
          <w:lang w:val="fr-CH"/>
          <w14:ligatures w14:val="standardContextual"/>
        </w:rPr>
        <w:t>Paradigmenwechsel</w:t>
      </w:r>
      <w:proofErr w:type="spellEnd"/>
      <w:r w:rsidR="00C0592D" w:rsidRPr="00B07D77">
        <w:rPr>
          <w:rFonts w:asciiTheme="minorHAnsi" w:eastAsiaTheme="minorHAnsi" w:hAnsiTheme="minorHAnsi" w:cstheme="minorBidi"/>
          <w:b/>
          <w:bCs/>
          <w:kern w:val="2"/>
          <w:lang w:val="fr-CH"/>
          <w14:ligatures w14:val="standardContextual"/>
        </w:rPr>
        <w:t xml:space="preserve"> </w:t>
      </w:r>
      <w:r w:rsidR="00C145E3">
        <w:rPr>
          <w:rFonts w:asciiTheme="minorHAnsi" w:eastAsiaTheme="minorHAnsi" w:hAnsiTheme="minorHAnsi" w:cstheme="minorBidi"/>
          <w:kern w:val="2"/>
          <w:lang w:val="fr-CH"/>
          <w14:ligatures w14:val="standardContextual"/>
        </w:rPr>
        <w:t xml:space="preserve">dar </w:t>
      </w:r>
      <w:proofErr w:type="spellStart"/>
      <w:r w:rsidR="00C145E3">
        <w:rPr>
          <w:rFonts w:asciiTheme="minorHAnsi" w:eastAsiaTheme="minorHAnsi" w:hAnsiTheme="minorHAnsi" w:cstheme="minorBidi"/>
          <w:kern w:val="2"/>
          <w:lang w:val="fr-CH"/>
          <w14:ligatures w14:val="standardContextual"/>
        </w:rPr>
        <w:t>im</w:t>
      </w:r>
      <w:proofErr w:type="spellEnd"/>
      <w:r w:rsidR="00C145E3">
        <w:rPr>
          <w:rFonts w:asciiTheme="minorHAnsi" w:eastAsiaTheme="minorHAnsi" w:hAnsiTheme="minorHAnsi" w:cstheme="minorBidi"/>
          <w:kern w:val="2"/>
          <w:lang w:val="fr-CH"/>
          <w14:ligatures w14:val="standardContextual"/>
        </w:rPr>
        <w:t xml:space="preserve"> </w:t>
      </w:r>
      <w:proofErr w:type="spellStart"/>
      <w:r w:rsidR="00C145E3">
        <w:rPr>
          <w:rFonts w:asciiTheme="minorHAnsi" w:eastAsiaTheme="minorHAnsi" w:hAnsiTheme="minorHAnsi" w:cstheme="minorBidi"/>
          <w:kern w:val="2"/>
          <w:lang w:val="fr-CH"/>
          <w14:ligatures w14:val="standardContextual"/>
        </w:rPr>
        <w:t>Sinne</w:t>
      </w:r>
      <w:proofErr w:type="spellEnd"/>
      <w:r w:rsidR="00C145E3">
        <w:rPr>
          <w:rFonts w:asciiTheme="minorHAnsi" w:eastAsiaTheme="minorHAnsi" w:hAnsiTheme="minorHAnsi" w:cstheme="minorBidi"/>
          <w:kern w:val="2"/>
          <w:lang w:val="fr-CH"/>
          <w14:ligatures w14:val="standardContextual"/>
        </w:rPr>
        <w:t xml:space="preserve"> </w:t>
      </w:r>
      <w:proofErr w:type="gramStart"/>
      <w:r w:rsidR="00C145E3">
        <w:rPr>
          <w:rFonts w:asciiTheme="minorHAnsi" w:eastAsiaTheme="minorHAnsi" w:hAnsiTheme="minorHAnsi" w:cstheme="minorBidi"/>
          <w:kern w:val="2"/>
          <w:lang w:val="fr-CH"/>
          <w14:ligatures w14:val="standardContextual"/>
        </w:rPr>
        <w:t>von</w:t>
      </w:r>
      <w:r w:rsidR="000748CD">
        <w:rPr>
          <w:rFonts w:asciiTheme="minorHAnsi" w:eastAsiaTheme="minorHAnsi" w:hAnsiTheme="minorHAnsi" w:cstheme="minorBidi"/>
          <w:kern w:val="2"/>
          <w:lang w:val="fr-CH"/>
          <w14:ligatures w14:val="standardContextual"/>
        </w:rPr>
        <w:t>:</w:t>
      </w:r>
      <w:proofErr w:type="gramEnd"/>
    </w:p>
    <w:p w14:paraId="121E3D42" w14:textId="0AB26319" w:rsidR="00B21D89" w:rsidRDefault="00000000">
      <w:pPr>
        <w:pStyle w:val="TableParagraph"/>
        <w:keepNext/>
        <w:widowControl/>
        <w:numPr>
          <w:ilvl w:val="0"/>
          <w:numId w:val="25"/>
        </w:numPr>
        <w:spacing w:before="8"/>
        <w:rPr>
          <w:rFonts w:asciiTheme="minorHAnsi" w:eastAsiaTheme="minorHAnsi" w:hAnsiTheme="minorHAnsi" w:cstheme="minorBidi"/>
          <w:kern w:val="2"/>
          <w:lang w:val="fr-CH"/>
          <w14:ligatures w14:val="standardContextual"/>
        </w:rPr>
      </w:pPr>
      <w:proofErr w:type="spellStart"/>
      <w:r>
        <w:rPr>
          <w:rFonts w:asciiTheme="minorHAnsi" w:eastAsiaTheme="minorHAnsi" w:hAnsiTheme="minorHAnsi" w:cstheme="minorBidi"/>
          <w:kern w:val="2"/>
          <w:lang w:val="fr-CH"/>
          <w14:ligatures w14:val="standardContextual"/>
        </w:rPr>
        <w:t>Übergang</w:t>
      </w:r>
      <w:proofErr w:type="spellEnd"/>
      <w:r>
        <w:rPr>
          <w:rFonts w:asciiTheme="minorHAnsi" w:eastAsiaTheme="minorHAnsi" w:hAnsiTheme="minorHAnsi" w:cstheme="minorBidi"/>
          <w:kern w:val="2"/>
          <w:lang w:val="fr-CH"/>
          <w14:ligatures w14:val="standardContextual"/>
        </w:rPr>
        <w:t xml:space="preserve"> von </w:t>
      </w:r>
      <w:proofErr w:type="spellStart"/>
      <w:r>
        <w:rPr>
          <w:rFonts w:asciiTheme="minorHAnsi" w:eastAsiaTheme="minorHAnsi" w:hAnsiTheme="minorHAnsi" w:cstheme="minorBidi"/>
          <w:kern w:val="2"/>
          <w:lang w:val="fr-CH"/>
          <w14:ligatures w14:val="standardContextual"/>
        </w:rPr>
        <w:t>einem</w:t>
      </w:r>
      <w:proofErr w:type="spellEnd"/>
      <w:r>
        <w:rPr>
          <w:rFonts w:asciiTheme="minorHAnsi" w:eastAsiaTheme="minorHAnsi" w:hAnsiTheme="minorHAnsi" w:cstheme="minorBidi"/>
          <w:kern w:val="2"/>
          <w:lang w:val="fr-CH"/>
          <w14:ligatures w14:val="standardContextual"/>
        </w:rPr>
        <w:t xml:space="preserve"> System </w:t>
      </w:r>
      <w:proofErr w:type="spellStart"/>
      <w:r>
        <w:rPr>
          <w:rFonts w:asciiTheme="minorHAnsi" w:eastAsiaTheme="minorHAnsi" w:hAnsiTheme="minorHAnsi" w:cstheme="minorBidi"/>
          <w:kern w:val="2"/>
          <w:lang w:val="fr-CH"/>
          <w14:ligatures w14:val="standardContextual"/>
        </w:rPr>
        <w:t>zur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Meldung</w:t>
      </w:r>
      <w:proofErr w:type="spellEnd"/>
      <w:r>
        <w:rPr>
          <w:rFonts w:asciiTheme="minorHAnsi" w:eastAsiaTheme="minorHAnsi" w:hAnsiTheme="minorHAnsi" w:cstheme="minorBidi"/>
          <w:kern w:val="2"/>
          <w:lang w:val="fr-CH"/>
          <w14:ligatures w14:val="standardContextual"/>
        </w:rPr>
        <w:t xml:space="preserve"> von </w:t>
      </w:r>
      <w:proofErr w:type="spellStart"/>
      <w:r w:rsidRPr="000748CD">
        <w:rPr>
          <w:rFonts w:asciiTheme="minorHAnsi" w:eastAsiaTheme="minorHAnsi" w:hAnsiTheme="minorHAnsi" w:cstheme="minorBidi"/>
          <w:i/>
          <w:iCs/>
          <w:kern w:val="2"/>
          <w:lang w:val="fr-CH"/>
          <w14:ligatures w14:val="standardContextual"/>
        </w:rPr>
        <w:t>Krankheiten</w:t>
      </w:r>
      <w:proofErr w:type="spellEnd"/>
      <w:r w:rsidRPr="000748CD">
        <w:rPr>
          <w:rFonts w:asciiTheme="minorHAnsi" w:eastAsiaTheme="minorHAnsi" w:hAnsiTheme="minorHAnsi" w:cstheme="minorBidi"/>
          <w:i/>
          <w:iCs/>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zu</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einem</w:t>
      </w:r>
      <w:proofErr w:type="spellEnd"/>
      <w:r>
        <w:rPr>
          <w:rFonts w:asciiTheme="minorHAnsi" w:eastAsiaTheme="minorHAnsi" w:hAnsiTheme="minorHAnsi" w:cstheme="minorBidi"/>
          <w:kern w:val="2"/>
          <w:lang w:val="fr-CH"/>
          <w14:ligatures w14:val="standardContextual"/>
        </w:rPr>
        <w:t xml:space="preserve"> </w:t>
      </w:r>
      <w:r w:rsidRPr="00954192">
        <w:rPr>
          <w:rFonts w:asciiTheme="minorHAnsi" w:eastAsiaTheme="minorHAnsi" w:hAnsiTheme="minorHAnsi" w:cstheme="minorBidi"/>
          <w:b/>
          <w:bCs/>
          <w:kern w:val="2"/>
          <w:lang w:val="fr-CH"/>
          <w14:ligatures w14:val="standardContextual"/>
        </w:rPr>
        <w:t xml:space="preserve">System </w:t>
      </w:r>
      <w:proofErr w:type="spellStart"/>
      <w:r w:rsidRPr="00954192">
        <w:rPr>
          <w:rFonts w:asciiTheme="minorHAnsi" w:eastAsiaTheme="minorHAnsi" w:hAnsiTheme="minorHAnsi" w:cstheme="minorBidi"/>
          <w:b/>
          <w:bCs/>
          <w:kern w:val="2"/>
          <w:lang w:val="fr-CH"/>
          <w14:ligatures w14:val="standardContextual"/>
        </w:rPr>
        <w:t>zur</w:t>
      </w:r>
      <w:proofErr w:type="spellEnd"/>
      <w:r w:rsidRPr="00954192">
        <w:rPr>
          <w:rFonts w:asciiTheme="minorHAnsi" w:eastAsiaTheme="minorHAnsi" w:hAnsiTheme="minorHAnsi" w:cstheme="minorBidi"/>
          <w:b/>
          <w:bCs/>
          <w:kern w:val="2"/>
          <w:lang w:val="fr-CH"/>
          <w14:ligatures w14:val="standardContextual"/>
        </w:rPr>
        <w:t xml:space="preserve"> </w:t>
      </w:r>
      <w:proofErr w:type="spellStart"/>
      <w:r w:rsidRPr="00954192">
        <w:rPr>
          <w:rFonts w:asciiTheme="minorHAnsi" w:eastAsiaTheme="minorHAnsi" w:hAnsiTheme="minorHAnsi" w:cstheme="minorBidi"/>
          <w:b/>
          <w:bCs/>
          <w:kern w:val="2"/>
          <w:lang w:val="fr-CH"/>
          <w14:ligatures w14:val="standardContextual"/>
        </w:rPr>
        <w:t>Meldung</w:t>
      </w:r>
      <w:proofErr w:type="spellEnd"/>
      <w:r w:rsidRPr="00954192">
        <w:rPr>
          <w:rFonts w:asciiTheme="minorHAnsi" w:eastAsiaTheme="minorHAnsi" w:hAnsiTheme="minorHAnsi" w:cstheme="minorBidi"/>
          <w:b/>
          <w:bCs/>
          <w:kern w:val="2"/>
          <w:lang w:val="fr-CH"/>
          <w14:ligatures w14:val="standardContextual"/>
        </w:rPr>
        <w:t xml:space="preserve"> von </w:t>
      </w:r>
      <w:proofErr w:type="spellStart"/>
      <w:r w:rsidRPr="00954192">
        <w:rPr>
          <w:rFonts w:asciiTheme="minorHAnsi" w:eastAsiaTheme="minorHAnsi" w:hAnsiTheme="minorHAnsi" w:cstheme="minorBidi"/>
          <w:b/>
          <w:bCs/>
          <w:i/>
          <w:iCs/>
          <w:kern w:val="2"/>
          <w:lang w:val="fr-CH"/>
          <w14:ligatures w14:val="standardContextual"/>
        </w:rPr>
        <w:t>Personen</w:t>
      </w:r>
      <w:proofErr w:type="spellEnd"/>
      <w:r w:rsidR="00C145E3">
        <w:rPr>
          <w:rFonts w:asciiTheme="minorHAnsi" w:eastAsiaTheme="minorHAnsi" w:hAnsiTheme="minorHAnsi" w:cstheme="minorBidi"/>
          <w:b/>
          <w:bCs/>
          <w:i/>
          <w:iCs/>
          <w:kern w:val="2"/>
          <w:lang w:val="fr-CH"/>
          <w14:ligatures w14:val="standardContextual"/>
        </w:rPr>
        <w:t>.</w:t>
      </w:r>
    </w:p>
    <w:p w14:paraId="2D20B5AA" w14:textId="2BC8CBAA" w:rsidR="00B21D89" w:rsidRDefault="00000000">
      <w:pPr>
        <w:pStyle w:val="TableParagraph"/>
        <w:numPr>
          <w:ilvl w:val="0"/>
          <w:numId w:val="25"/>
        </w:numPr>
        <w:spacing w:before="8"/>
        <w:rPr>
          <w:rFonts w:asciiTheme="minorHAnsi" w:eastAsiaTheme="minorHAnsi" w:hAnsiTheme="minorHAnsi" w:cstheme="minorBidi"/>
          <w:kern w:val="2"/>
          <w:lang w:val="fr-CH"/>
          <w14:ligatures w14:val="standardContextual"/>
        </w:rPr>
      </w:pPr>
      <w:r>
        <w:rPr>
          <w:rFonts w:asciiTheme="minorHAnsi" w:eastAsiaTheme="minorHAnsi" w:hAnsiTheme="minorHAnsi" w:cstheme="minorBidi"/>
          <w:kern w:val="2"/>
          <w:lang w:val="fr-CH"/>
          <w14:ligatures w14:val="standardContextual"/>
        </w:rPr>
        <w:t>Übergang von der Identifizierung von "kranken oder infizierten Personen" zur Identifizierung von "kranken</w:t>
      </w:r>
      <w:r w:rsidRPr="000748CD">
        <w:rPr>
          <w:rFonts w:asciiTheme="minorHAnsi" w:eastAsiaTheme="minorHAnsi" w:hAnsiTheme="minorHAnsi" w:cstheme="minorBidi"/>
          <w:kern w:val="2"/>
          <w:lang w:val="fr-CH"/>
          <w14:ligatures w14:val="standardContextual"/>
        </w:rPr>
        <w:t>, mutmaßlich kranken, infizierten, mutmaßlich infizierten oder Krankheitserreger ausscheidenden Personen</w:t>
      </w:r>
      <w:r>
        <w:rPr>
          <w:rFonts w:asciiTheme="minorHAnsi" w:eastAsiaTheme="minorHAnsi" w:hAnsiTheme="minorHAnsi" w:cstheme="minorBidi"/>
          <w:kern w:val="2"/>
          <w:lang w:val="fr-CH"/>
          <w14:ligatures w14:val="standardContextual"/>
        </w:rPr>
        <w:t xml:space="preserve">", </w:t>
      </w:r>
      <w:r w:rsidRPr="00954192">
        <w:rPr>
          <w:rFonts w:asciiTheme="minorHAnsi" w:eastAsiaTheme="minorHAnsi" w:hAnsiTheme="minorHAnsi" w:cstheme="minorBidi"/>
          <w:b/>
          <w:bCs/>
          <w:kern w:val="2"/>
          <w:lang w:val="fr-CH"/>
          <w14:ligatures w14:val="standardContextual"/>
        </w:rPr>
        <w:t xml:space="preserve">unabhängig davon, ob sie krank oder infiziert ("mutmaßlich") sind oder nicht. </w:t>
      </w:r>
      <w:r>
        <w:rPr>
          <w:rFonts w:asciiTheme="minorHAnsi" w:eastAsiaTheme="minorHAnsi" w:hAnsiTheme="minorHAnsi" w:cstheme="minorBidi"/>
          <w:kern w:val="2"/>
          <w:lang w:val="fr-CH"/>
          <w14:ligatures w14:val="standardContextual"/>
        </w:rPr>
        <w:t xml:space="preserve">Dies führt von einem System, in dem eine Person von vornherein gesund ist und die Krankheit oder Infektion medizinisch festgestellt wird, zu einem neuen System, in dem </w:t>
      </w:r>
      <w:r w:rsidRPr="000748CD">
        <w:rPr>
          <w:rFonts w:asciiTheme="minorHAnsi" w:eastAsiaTheme="minorHAnsi" w:hAnsiTheme="minorHAnsi" w:cstheme="minorBidi"/>
          <w:i/>
          <w:iCs/>
          <w:kern w:val="2"/>
          <w:lang w:val="fr-CH"/>
          <w14:ligatures w14:val="standardContextual"/>
        </w:rPr>
        <w:t>jede Person von vornherein "mutmaßlich" krank oder infiziert ist, wenn keine medizinische Anamnese vorliegt</w:t>
      </w:r>
      <w:r>
        <w:rPr>
          <w:rFonts w:asciiTheme="minorHAnsi" w:eastAsiaTheme="minorHAnsi" w:hAnsiTheme="minorHAnsi" w:cstheme="minorBidi"/>
          <w:kern w:val="2"/>
          <w:lang w:val="fr-CH"/>
          <w14:ligatures w14:val="standardContextual"/>
        </w:rPr>
        <w:t xml:space="preserve">. Es handelt sich um </w:t>
      </w:r>
      <w:proofErr w:type="spellStart"/>
      <w:r>
        <w:rPr>
          <w:rFonts w:asciiTheme="minorHAnsi" w:eastAsiaTheme="minorHAnsi" w:hAnsiTheme="minorHAnsi" w:cstheme="minorBidi"/>
          <w:kern w:val="2"/>
          <w:lang w:val="fr-CH"/>
          <w14:ligatures w14:val="standardContextual"/>
        </w:rPr>
        <w:t>einen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neuen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Gesundheitsstatus</w:t>
      </w:r>
      <w:proofErr w:type="spellEnd"/>
      <w:r>
        <w:rPr>
          <w:rFonts w:asciiTheme="minorHAnsi" w:eastAsiaTheme="minorHAnsi" w:hAnsiTheme="minorHAnsi" w:cstheme="minorBidi"/>
          <w:kern w:val="2"/>
          <w:lang w:val="fr-CH"/>
          <w14:ligatures w14:val="standardContextual"/>
        </w:rPr>
        <w:t xml:space="preserve">, der </w:t>
      </w:r>
      <w:proofErr w:type="spellStart"/>
      <w:r>
        <w:rPr>
          <w:rFonts w:asciiTheme="minorHAnsi" w:eastAsiaTheme="minorHAnsi" w:hAnsiTheme="minorHAnsi" w:cstheme="minorBidi"/>
          <w:kern w:val="2"/>
          <w:lang w:val="fr-CH"/>
          <w14:ligatures w14:val="standardContextual"/>
        </w:rPr>
        <w:t>nicht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mehr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biologisch</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ist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und</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auf</w:t>
      </w:r>
      <w:proofErr w:type="spellEnd"/>
      <w:r>
        <w:rPr>
          <w:rFonts w:asciiTheme="minorHAnsi" w:eastAsiaTheme="minorHAnsi" w:hAnsiTheme="minorHAnsi" w:cstheme="minorBidi"/>
          <w:kern w:val="2"/>
          <w:lang w:val="fr-CH"/>
          <w14:ligatures w14:val="standardContextual"/>
        </w:rPr>
        <w:t xml:space="preserve"> den </w:t>
      </w:r>
      <w:proofErr w:type="spellStart"/>
      <w:r>
        <w:rPr>
          <w:rFonts w:asciiTheme="minorHAnsi" w:eastAsiaTheme="minorHAnsi" w:hAnsiTheme="minorHAnsi" w:cstheme="minorBidi"/>
          <w:kern w:val="2"/>
          <w:lang w:val="fr-CH"/>
          <w14:ligatures w14:val="standardContextual"/>
        </w:rPr>
        <w:t>Feststellungen</w:t>
      </w:r>
      <w:proofErr w:type="spellEnd"/>
      <w:r>
        <w:rPr>
          <w:rFonts w:asciiTheme="minorHAnsi" w:eastAsiaTheme="minorHAnsi" w:hAnsiTheme="minorHAnsi" w:cstheme="minorBidi"/>
          <w:kern w:val="2"/>
          <w:lang w:val="fr-CH"/>
          <w14:ligatures w14:val="standardContextual"/>
        </w:rPr>
        <w:t xml:space="preserve"> der Person </w:t>
      </w:r>
      <w:proofErr w:type="spellStart"/>
      <w:r>
        <w:rPr>
          <w:rFonts w:asciiTheme="minorHAnsi" w:eastAsiaTheme="minorHAnsi" w:hAnsiTheme="minorHAnsi" w:cstheme="minorBidi"/>
          <w:kern w:val="2"/>
          <w:lang w:val="fr-CH"/>
          <w14:ligatures w14:val="standardContextual"/>
        </w:rPr>
        <w:t>selbst</w:t>
      </w:r>
      <w:proofErr w:type="spellEnd"/>
      <w:r w:rsidR="004314FA">
        <w:rPr>
          <w:rFonts w:asciiTheme="minorHAnsi" w:eastAsiaTheme="minorHAnsi" w:hAnsiTheme="minorHAnsi" w:cstheme="minorBidi"/>
          <w:kern w:val="2"/>
          <w:lang w:val="fr-CH"/>
          <w14:ligatures w14:val="standardContextual"/>
        </w:rPr>
        <w:t>,</w:t>
      </w:r>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Arztes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oder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Labors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beruht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sondern</w:t>
      </w:r>
      <w:proofErr w:type="spellEnd"/>
      <w:r>
        <w:rPr>
          <w:rFonts w:asciiTheme="minorHAnsi" w:eastAsiaTheme="minorHAnsi" w:hAnsiTheme="minorHAnsi" w:cstheme="minorBidi"/>
          <w:kern w:val="2"/>
          <w:lang w:val="fr-CH"/>
          <w14:ligatures w14:val="standardContextual"/>
        </w:rPr>
        <w:t xml:space="preserve"> um einen </w:t>
      </w:r>
      <w:r w:rsidRPr="000748CD">
        <w:rPr>
          <w:rFonts w:asciiTheme="minorHAnsi" w:eastAsiaTheme="minorHAnsi" w:hAnsiTheme="minorHAnsi" w:cstheme="minorBidi"/>
          <w:i/>
          <w:iCs/>
          <w:kern w:val="2"/>
          <w:lang w:val="fr-CH"/>
          <w14:ligatures w14:val="standardContextual"/>
        </w:rPr>
        <w:t>administrativen Standard-Gesundheitsstatus</w:t>
      </w:r>
      <w:r>
        <w:rPr>
          <w:rFonts w:asciiTheme="minorHAnsi" w:eastAsiaTheme="minorHAnsi" w:hAnsiTheme="minorHAnsi" w:cstheme="minorBidi"/>
          <w:kern w:val="2"/>
          <w:lang w:val="fr-CH"/>
          <w14:ligatures w14:val="standardContextual"/>
        </w:rPr>
        <w:t xml:space="preserve">, bei dem die Person mit nicht definierten Mitteln nachweisen muss, dass sie weder krank noch infiziert ist. Die COVID-Erfahrung hat gezeigt, dass dies durch einen </w:t>
      </w:r>
      <w:proofErr w:type="spellStart"/>
      <w:r>
        <w:rPr>
          <w:rFonts w:asciiTheme="minorHAnsi" w:eastAsiaTheme="minorHAnsi" w:hAnsiTheme="minorHAnsi" w:cstheme="minorBidi"/>
          <w:kern w:val="2"/>
          <w:lang w:val="fr-CH"/>
          <w14:ligatures w14:val="standardContextual"/>
        </w:rPr>
        <w:t>ungeeigneten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Labortest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geschehen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kann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ohne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sich</w:t>
      </w:r>
      <w:proofErr w:type="spellEnd"/>
      <w:r>
        <w:rPr>
          <w:rFonts w:asciiTheme="minorHAnsi" w:eastAsiaTheme="minorHAnsi" w:hAnsiTheme="minorHAnsi" w:cstheme="minorBidi"/>
          <w:kern w:val="2"/>
          <w:lang w:val="fr-CH"/>
          <w14:ligatures w14:val="standardContextual"/>
        </w:rPr>
        <w:t xml:space="preserve"> die Person </w:t>
      </w:r>
      <w:proofErr w:type="spellStart"/>
      <w:r>
        <w:rPr>
          <w:rFonts w:asciiTheme="minorHAnsi" w:eastAsiaTheme="minorHAnsi" w:hAnsiTheme="minorHAnsi" w:cstheme="minorBidi"/>
          <w:kern w:val="2"/>
          <w:lang w:val="fr-CH"/>
          <w14:ligatures w14:val="standardContextual"/>
        </w:rPr>
        <w:t>krank</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oder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infiziert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fühlt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subjektiver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Gesundheitszustand</w:t>
      </w:r>
      <w:proofErr w:type="spellEnd"/>
      <w:r>
        <w:rPr>
          <w:rFonts w:asciiTheme="minorHAnsi" w:eastAsiaTheme="minorHAnsi" w:hAnsiTheme="minorHAnsi" w:cstheme="minorBidi"/>
          <w:kern w:val="2"/>
          <w:lang w:val="fr-CH"/>
          <w14:ligatures w14:val="standardContextual"/>
        </w:rPr>
        <w:t>)</w:t>
      </w:r>
      <w:r w:rsidR="00C145E3">
        <w:rPr>
          <w:rFonts w:asciiTheme="minorHAnsi" w:eastAsiaTheme="minorHAnsi" w:hAnsiTheme="minorHAnsi" w:cstheme="minorBidi"/>
          <w:kern w:val="2"/>
          <w:lang w:val="fr-CH"/>
          <w14:ligatures w14:val="standardContextual"/>
        </w:rPr>
        <w:t xml:space="preserve"> resp.</w:t>
      </w:r>
      <w:r>
        <w:rPr>
          <w:rFonts w:asciiTheme="minorHAnsi" w:eastAsiaTheme="minorHAnsi" w:hAnsiTheme="minorHAnsi" w:cstheme="minorBidi"/>
          <w:kern w:val="2"/>
          <w:lang w:val="fr-CH"/>
          <w14:ligatures w14:val="standardContextual"/>
        </w:rPr>
        <w:t xml:space="preserve"> </w:t>
      </w:r>
      <w:proofErr w:type="spellStart"/>
      <w:proofErr w:type="gramStart"/>
      <w:r w:rsidR="00C644E3">
        <w:rPr>
          <w:rFonts w:asciiTheme="minorHAnsi" w:eastAsiaTheme="minorHAnsi" w:hAnsiTheme="minorHAnsi" w:cstheme="minorBidi"/>
          <w:kern w:val="2"/>
          <w:lang w:val="fr-CH"/>
          <w14:ligatures w14:val="standardContextual"/>
        </w:rPr>
        <w:t>ohne</w:t>
      </w:r>
      <w:proofErr w:type="spellEnd"/>
      <w:proofErr w:type="gramEnd"/>
      <w:r w:rsidR="00C644E3">
        <w:rPr>
          <w:rFonts w:asciiTheme="minorHAnsi" w:eastAsiaTheme="minorHAnsi" w:hAnsiTheme="minorHAnsi" w:cstheme="minorBidi"/>
          <w:kern w:val="2"/>
          <w:lang w:val="fr-CH"/>
          <w14:ligatures w14:val="standardContextual"/>
        </w:rPr>
        <w:t xml:space="preserve"> </w:t>
      </w:r>
      <w:proofErr w:type="spellStart"/>
      <w:r w:rsidR="007516B7">
        <w:rPr>
          <w:rFonts w:asciiTheme="minorHAnsi" w:eastAsiaTheme="minorHAnsi" w:hAnsiTheme="minorHAnsi" w:cstheme="minorBidi"/>
          <w:kern w:val="2"/>
          <w:lang w:val="fr-CH"/>
          <w14:ligatures w14:val="standardContextual"/>
        </w:rPr>
        <w:t>dass</w:t>
      </w:r>
      <w:proofErr w:type="spellEnd"/>
      <w:r w:rsidR="00C644E3">
        <w:rPr>
          <w:rFonts w:asciiTheme="minorHAnsi" w:eastAsiaTheme="minorHAnsi" w:hAnsiTheme="minorHAnsi" w:cstheme="minorBidi"/>
          <w:kern w:val="2"/>
          <w:lang w:val="fr-CH"/>
          <w14:ligatures w14:val="standardContextual"/>
        </w:rPr>
        <w:t xml:space="preserve"> </w:t>
      </w:r>
      <w:proofErr w:type="spellStart"/>
      <w:r w:rsidR="00C644E3">
        <w:rPr>
          <w:rFonts w:asciiTheme="minorHAnsi" w:eastAsiaTheme="minorHAnsi" w:hAnsiTheme="minorHAnsi" w:cstheme="minorBidi"/>
          <w:kern w:val="2"/>
          <w:lang w:val="fr-CH"/>
          <w14:ligatures w14:val="standardContextual"/>
        </w:rPr>
        <w:t>ein</w:t>
      </w:r>
      <w:proofErr w:type="spellEnd"/>
      <w:r w:rsidR="00C644E3">
        <w:rPr>
          <w:rFonts w:asciiTheme="minorHAnsi" w:eastAsiaTheme="minorHAnsi" w:hAnsiTheme="minorHAnsi" w:cstheme="minorBidi"/>
          <w:kern w:val="2"/>
          <w:lang w:val="fr-CH"/>
          <w14:ligatures w14:val="standardContextual"/>
        </w:rPr>
        <w:t xml:space="preserve"> </w:t>
      </w:r>
      <w:proofErr w:type="spellStart"/>
      <w:r w:rsidR="00C644E3">
        <w:rPr>
          <w:rFonts w:asciiTheme="minorHAnsi" w:eastAsiaTheme="minorHAnsi" w:hAnsiTheme="minorHAnsi" w:cstheme="minorBidi"/>
          <w:kern w:val="2"/>
          <w:lang w:val="fr-CH"/>
          <w14:ligatures w14:val="standardContextual"/>
        </w:rPr>
        <w:t>Arzt</w:t>
      </w:r>
      <w:proofErr w:type="spellEnd"/>
      <w:r w:rsidR="00C644E3">
        <w:rPr>
          <w:rFonts w:asciiTheme="minorHAnsi" w:eastAsiaTheme="minorHAnsi" w:hAnsiTheme="minorHAnsi" w:cstheme="minorBidi"/>
          <w:kern w:val="2"/>
          <w:lang w:val="fr-CH"/>
          <w14:ligatures w14:val="standardContextual"/>
        </w:rPr>
        <w:t xml:space="preserve"> eine Diagnose stellt (objektiver Gesundheitszustand)</w:t>
      </w:r>
      <w:r w:rsidR="00C145E3">
        <w:rPr>
          <w:rFonts w:asciiTheme="minorHAnsi" w:eastAsiaTheme="minorHAnsi" w:hAnsiTheme="minorHAnsi" w:cstheme="minorBidi"/>
          <w:kern w:val="2"/>
          <w:lang w:val="fr-CH"/>
          <w14:ligatures w14:val="standardContextual"/>
        </w:rPr>
        <w:t>.</w:t>
      </w:r>
    </w:p>
    <w:p w14:paraId="5AE6066F" w14:textId="44A97B89" w:rsidR="00B21D89" w:rsidRDefault="00000000">
      <w:pPr>
        <w:pStyle w:val="TableParagraph"/>
        <w:numPr>
          <w:ilvl w:val="0"/>
          <w:numId w:val="25"/>
        </w:numPr>
        <w:spacing w:before="8"/>
        <w:rPr>
          <w:i/>
          <w:iCs/>
        </w:rPr>
      </w:pPr>
      <w:r w:rsidRPr="00B07D77">
        <w:rPr>
          <w:rFonts w:asciiTheme="minorHAnsi" w:eastAsiaTheme="minorHAnsi" w:hAnsiTheme="minorHAnsi" w:cstheme="minorBidi"/>
          <w:kern w:val="2"/>
          <w:lang w:val="fr-CH"/>
          <w14:ligatures w14:val="standardContextual"/>
        </w:rPr>
        <w:t xml:space="preserve">Diese neue Meldepflicht für Personen ist mit der Erfassung von Daten "über Verhaltensweisen einschließlich Daten über die Intimsphäre" gekoppelt. Der </w:t>
      </w:r>
      <w:r w:rsidR="00AA404F" w:rsidRPr="00B07D77">
        <w:rPr>
          <w:rFonts w:asciiTheme="minorHAnsi" w:eastAsiaTheme="minorHAnsi" w:hAnsiTheme="minorHAnsi" w:cstheme="minorBidi"/>
          <w:kern w:val="2"/>
          <w:lang w:val="fr-CH"/>
          <w14:ligatures w14:val="standardContextual"/>
        </w:rPr>
        <w:t xml:space="preserve">Begriff "Verhaltensweisen" wird </w:t>
      </w:r>
      <w:r w:rsidRPr="00B07D77">
        <w:rPr>
          <w:rFonts w:asciiTheme="minorHAnsi" w:eastAsiaTheme="minorHAnsi" w:hAnsiTheme="minorHAnsi" w:cstheme="minorBidi"/>
          <w:kern w:val="2"/>
          <w:lang w:val="fr-CH"/>
          <w14:ligatures w14:val="standardContextual"/>
        </w:rPr>
        <w:t xml:space="preserve">jedoch </w:t>
      </w:r>
      <w:r w:rsidR="00AA404F" w:rsidRPr="00B07D77">
        <w:rPr>
          <w:rFonts w:asciiTheme="minorHAnsi" w:eastAsiaTheme="minorHAnsi" w:hAnsiTheme="minorHAnsi" w:cstheme="minorBidi"/>
          <w:kern w:val="2"/>
          <w:lang w:val="fr-CH"/>
          <w14:ligatures w14:val="standardContextual"/>
        </w:rPr>
        <w:t xml:space="preserve">nicht </w:t>
      </w:r>
      <w:proofErr w:type="gramStart"/>
      <w:r w:rsidR="00AA404F" w:rsidRPr="00B07D77">
        <w:rPr>
          <w:rFonts w:asciiTheme="minorHAnsi" w:eastAsiaTheme="minorHAnsi" w:hAnsiTheme="minorHAnsi" w:cstheme="minorBidi"/>
          <w:kern w:val="2"/>
          <w:lang w:val="fr-CH"/>
          <w14:ligatures w14:val="standardContextual"/>
        </w:rPr>
        <w:t>spezifiziert:</w:t>
      </w:r>
      <w:proofErr w:type="gramEnd"/>
      <w:r w:rsidR="00AA404F" w:rsidRPr="00B07D77">
        <w:rPr>
          <w:rFonts w:asciiTheme="minorHAnsi" w:eastAsiaTheme="minorHAnsi" w:hAnsiTheme="minorHAnsi" w:cstheme="minorBidi"/>
          <w:kern w:val="2"/>
          <w:lang w:val="fr-CH"/>
          <w14:ligatures w14:val="standardContextual"/>
        </w:rPr>
        <w:t xml:space="preserve"> Handelt es sich dabei um sexuelle, politische oder Konsumverhaltensweisen? </w:t>
      </w:r>
      <w:r w:rsidR="004314FA">
        <w:rPr>
          <w:rFonts w:asciiTheme="minorHAnsi" w:eastAsiaTheme="minorHAnsi" w:hAnsiTheme="minorHAnsi" w:cstheme="minorBidi"/>
          <w:kern w:val="2"/>
          <w:lang w:val="fr-CH"/>
          <w14:ligatures w14:val="standardContextual"/>
        </w:rPr>
        <w:t>I</w:t>
      </w:r>
      <w:r w:rsidR="00AA404F" w:rsidRPr="00B07D77">
        <w:rPr>
          <w:rFonts w:asciiTheme="minorHAnsi" w:eastAsiaTheme="minorHAnsi" w:hAnsiTheme="minorHAnsi" w:cstheme="minorBidi"/>
          <w:kern w:val="2"/>
          <w:lang w:val="fr-CH"/>
          <w14:ligatures w14:val="standardContextual"/>
        </w:rPr>
        <w:t xml:space="preserve">n der </w:t>
      </w:r>
      <w:hyperlink r:id="rId8" w:history="1">
        <w:proofErr w:type="spellStart"/>
        <w:r w:rsidR="00AA404F" w:rsidRPr="00B07D77">
          <w:rPr>
            <w:rFonts w:asciiTheme="minorHAnsi" w:eastAsiaTheme="minorHAnsi" w:hAnsiTheme="minorHAnsi" w:cstheme="minorBidi"/>
            <w:kern w:val="2"/>
            <w:lang w:val="fr-CH"/>
            <w14:ligatures w14:val="standardContextual"/>
          </w:rPr>
          <w:t>Botschaft</w:t>
        </w:r>
        <w:proofErr w:type="spellEnd"/>
        <w:r w:rsidR="00AA404F" w:rsidRPr="00B07D77">
          <w:rPr>
            <w:rFonts w:asciiTheme="minorHAnsi" w:eastAsiaTheme="minorHAnsi" w:hAnsiTheme="minorHAnsi" w:cstheme="minorBidi"/>
            <w:kern w:val="2"/>
            <w:lang w:val="fr-CH"/>
            <w14:ligatures w14:val="standardContextual"/>
          </w:rPr>
          <w:t xml:space="preserve"> </w:t>
        </w:r>
        <w:proofErr w:type="spellStart"/>
        <w:r w:rsidR="00AA404F" w:rsidRPr="00B07D77">
          <w:rPr>
            <w:rFonts w:asciiTheme="minorHAnsi" w:eastAsiaTheme="minorHAnsi" w:hAnsiTheme="minorHAnsi" w:cstheme="minorBidi"/>
            <w:kern w:val="2"/>
            <w:lang w:val="fr-CH"/>
            <w14:ligatures w14:val="standardContextual"/>
          </w:rPr>
          <w:t>zum</w:t>
        </w:r>
        <w:proofErr w:type="spellEnd"/>
        <w:r w:rsidR="00AA404F" w:rsidRPr="00B07D77">
          <w:rPr>
            <w:rFonts w:asciiTheme="minorHAnsi" w:eastAsiaTheme="minorHAnsi" w:hAnsiTheme="minorHAnsi" w:cstheme="minorBidi"/>
            <w:kern w:val="2"/>
            <w:lang w:val="fr-CH"/>
            <w14:ligatures w14:val="standardContextual"/>
          </w:rPr>
          <w:t xml:space="preserve"> </w:t>
        </w:r>
        <w:proofErr w:type="spellStart"/>
        <w:r w:rsidR="00AA404F" w:rsidRPr="00B07D77">
          <w:rPr>
            <w:rFonts w:asciiTheme="minorHAnsi" w:eastAsiaTheme="minorHAnsi" w:hAnsiTheme="minorHAnsi" w:cstheme="minorBidi"/>
            <w:kern w:val="2"/>
            <w:lang w:val="fr-CH"/>
            <w14:ligatures w14:val="standardContextual"/>
          </w:rPr>
          <w:t>Bundesgesetz</w:t>
        </w:r>
        <w:proofErr w:type="spellEnd"/>
        <w:r w:rsidR="00AA404F" w:rsidRPr="00B07D77">
          <w:rPr>
            <w:rFonts w:asciiTheme="minorHAnsi" w:eastAsiaTheme="minorHAnsi" w:hAnsiTheme="minorHAnsi" w:cstheme="minorBidi"/>
            <w:kern w:val="2"/>
            <w:lang w:val="fr-CH"/>
            <w14:ligatures w14:val="standardContextual"/>
          </w:rPr>
          <w:t xml:space="preserve"> </w:t>
        </w:r>
        <w:proofErr w:type="spellStart"/>
        <w:r w:rsidR="00AA404F" w:rsidRPr="00B07D77">
          <w:rPr>
            <w:rFonts w:asciiTheme="minorHAnsi" w:eastAsiaTheme="minorHAnsi" w:hAnsiTheme="minorHAnsi" w:cstheme="minorBidi"/>
            <w:kern w:val="2"/>
            <w:lang w:val="fr-CH"/>
            <w14:ligatures w14:val="standardContextual"/>
          </w:rPr>
          <w:t>über</w:t>
        </w:r>
        <w:proofErr w:type="spellEnd"/>
        <w:r w:rsidR="00AA404F" w:rsidRPr="00B07D77">
          <w:rPr>
            <w:rFonts w:asciiTheme="minorHAnsi" w:eastAsiaTheme="minorHAnsi" w:hAnsiTheme="minorHAnsi" w:cstheme="minorBidi"/>
            <w:kern w:val="2"/>
            <w:lang w:val="fr-CH"/>
            <w14:ligatures w14:val="standardContextual"/>
          </w:rPr>
          <w:t xml:space="preserve"> den Datenschutz (DSG) vom 23. März 1988</w:t>
        </w:r>
      </w:hyperlink>
      <w:r w:rsidR="00AA404F" w:rsidRPr="00B07D77">
        <w:rPr>
          <w:rFonts w:asciiTheme="minorHAnsi" w:eastAsiaTheme="minorHAnsi" w:hAnsiTheme="minorHAnsi" w:cstheme="minorBidi"/>
          <w:kern w:val="2"/>
          <w:lang w:val="fr-CH"/>
          <w14:ligatures w14:val="standardContextual"/>
        </w:rPr>
        <w:t xml:space="preserve"> </w:t>
      </w:r>
      <w:proofErr w:type="spellStart"/>
      <w:r w:rsidR="004314FA">
        <w:rPr>
          <w:rFonts w:asciiTheme="minorHAnsi" w:eastAsiaTheme="minorHAnsi" w:hAnsiTheme="minorHAnsi" w:cstheme="minorBidi"/>
          <w:kern w:val="2"/>
          <w:lang w:val="fr-CH"/>
          <w14:ligatures w14:val="standardContextual"/>
        </w:rPr>
        <w:t>wird</w:t>
      </w:r>
      <w:proofErr w:type="spellEnd"/>
      <w:r w:rsidR="004314FA">
        <w:rPr>
          <w:rFonts w:asciiTheme="minorHAnsi" w:eastAsiaTheme="minorHAnsi" w:hAnsiTheme="minorHAnsi" w:cstheme="minorBidi"/>
          <w:kern w:val="2"/>
          <w:lang w:val="fr-CH"/>
          <w14:ligatures w14:val="standardContextual"/>
        </w:rPr>
        <w:t xml:space="preserve"> die </w:t>
      </w:r>
      <w:proofErr w:type="spellStart"/>
      <w:r w:rsidR="004314FA">
        <w:rPr>
          <w:rFonts w:asciiTheme="minorHAnsi" w:eastAsiaTheme="minorHAnsi" w:hAnsiTheme="minorHAnsi" w:cstheme="minorBidi"/>
          <w:kern w:val="2"/>
          <w:lang w:val="fr-CH"/>
          <w14:ligatures w14:val="standardContextual"/>
        </w:rPr>
        <w:t>Intimsphäre</w:t>
      </w:r>
      <w:proofErr w:type="spellEnd"/>
      <w:r w:rsidR="004314FA">
        <w:rPr>
          <w:rFonts w:asciiTheme="minorHAnsi" w:eastAsiaTheme="minorHAnsi" w:hAnsiTheme="minorHAnsi" w:cstheme="minorBidi"/>
          <w:kern w:val="2"/>
          <w:lang w:val="fr-CH"/>
          <w14:ligatures w14:val="standardContextual"/>
        </w:rPr>
        <w:t xml:space="preserve"> </w:t>
      </w:r>
      <w:proofErr w:type="spellStart"/>
      <w:r w:rsidR="00AA404F" w:rsidRPr="00B07D77">
        <w:rPr>
          <w:rFonts w:asciiTheme="minorHAnsi" w:eastAsiaTheme="minorHAnsi" w:hAnsiTheme="minorHAnsi" w:cstheme="minorBidi"/>
          <w:kern w:val="2"/>
          <w:lang w:val="fr-CH"/>
          <w14:ligatures w14:val="standardContextual"/>
        </w:rPr>
        <w:t>wie</w:t>
      </w:r>
      <w:proofErr w:type="spellEnd"/>
      <w:r w:rsidR="00AA404F" w:rsidRPr="00B07D77">
        <w:rPr>
          <w:rFonts w:asciiTheme="minorHAnsi" w:eastAsiaTheme="minorHAnsi" w:hAnsiTheme="minorHAnsi" w:cstheme="minorBidi"/>
          <w:kern w:val="2"/>
          <w:lang w:val="fr-CH"/>
          <w14:ligatures w14:val="standardContextual"/>
        </w:rPr>
        <w:t xml:space="preserve"> </w:t>
      </w:r>
      <w:proofErr w:type="spellStart"/>
      <w:r w:rsidR="00AA404F" w:rsidRPr="00B07D77">
        <w:rPr>
          <w:rFonts w:asciiTheme="minorHAnsi" w:eastAsiaTheme="minorHAnsi" w:hAnsiTheme="minorHAnsi" w:cstheme="minorBidi"/>
          <w:kern w:val="2"/>
          <w:lang w:val="fr-CH"/>
          <w14:ligatures w14:val="standardContextual"/>
        </w:rPr>
        <w:t>folgt</w:t>
      </w:r>
      <w:proofErr w:type="spellEnd"/>
      <w:r w:rsidR="00AA404F" w:rsidRPr="00B07D77">
        <w:rPr>
          <w:rFonts w:asciiTheme="minorHAnsi" w:eastAsiaTheme="minorHAnsi" w:hAnsiTheme="minorHAnsi" w:cstheme="minorBidi"/>
          <w:kern w:val="2"/>
          <w:lang w:val="fr-CH"/>
          <w14:ligatures w14:val="standardContextual"/>
        </w:rPr>
        <w:t xml:space="preserve"> </w:t>
      </w:r>
      <w:proofErr w:type="spellStart"/>
      <w:proofErr w:type="gramStart"/>
      <w:r w:rsidR="00AA404F" w:rsidRPr="00B07D77">
        <w:rPr>
          <w:rFonts w:asciiTheme="minorHAnsi" w:eastAsiaTheme="minorHAnsi" w:hAnsiTheme="minorHAnsi" w:cstheme="minorBidi"/>
          <w:kern w:val="2"/>
          <w:lang w:val="fr-CH"/>
          <w14:ligatures w14:val="standardContextual"/>
        </w:rPr>
        <w:t>definiert</w:t>
      </w:r>
      <w:proofErr w:type="spellEnd"/>
      <w:r w:rsidR="00AA404F" w:rsidRPr="00B07D77">
        <w:rPr>
          <w:rFonts w:asciiTheme="minorHAnsi" w:eastAsiaTheme="minorHAnsi" w:hAnsiTheme="minorHAnsi" w:cstheme="minorBidi"/>
          <w:kern w:val="2"/>
          <w:lang w:val="fr-CH"/>
          <w14:ligatures w14:val="standardContextual"/>
        </w:rPr>
        <w:t>:</w:t>
      </w:r>
      <w:proofErr w:type="gramEnd"/>
      <w:r w:rsidRPr="00B07D77">
        <w:rPr>
          <w:rFonts w:asciiTheme="minorHAnsi" w:eastAsiaTheme="minorHAnsi" w:hAnsiTheme="minorHAnsi" w:cstheme="minorBidi"/>
          <w:kern w:val="2"/>
          <w:lang w:val="fr-CH"/>
          <w14:ligatures w14:val="standardContextual"/>
        </w:rPr>
        <w:br/>
      </w:r>
      <w:r w:rsidR="00AA404F" w:rsidRPr="00B07D77">
        <w:rPr>
          <w:rFonts w:asciiTheme="minorHAnsi" w:eastAsiaTheme="minorHAnsi" w:hAnsiTheme="minorHAnsi" w:cstheme="minorBidi"/>
          <w:i/>
          <w:iCs/>
          <w:kern w:val="2"/>
          <w:lang w:val="fr-CH"/>
          <w14:ligatures w14:val="standardContextual"/>
        </w:rPr>
        <w:t xml:space="preserve">"Die </w:t>
      </w:r>
      <w:proofErr w:type="spellStart"/>
      <w:r w:rsidR="00AA404F" w:rsidRPr="00B07D77">
        <w:rPr>
          <w:rFonts w:asciiTheme="minorHAnsi" w:eastAsiaTheme="minorHAnsi" w:hAnsiTheme="minorHAnsi" w:cstheme="minorBidi"/>
          <w:i/>
          <w:iCs/>
          <w:kern w:val="2"/>
          <w:lang w:val="fr-CH"/>
          <w14:ligatures w14:val="standardContextual"/>
        </w:rPr>
        <w:t>Intimsphäre</w:t>
      </w:r>
      <w:proofErr w:type="spellEnd"/>
      <w:r w:rsidR="00AA404F" w:rsidRPr="00B07D77">
        <w:rPr>
          <w:rFonts w:asciiTheme="minorHAnsi" w:eastAsiaTheme="minorHAnsi" w:hAnsiTheme="minorHAnsi" w:cstheme="minorBidi"/>
          <w:i/>
          <w:iCs/>
          <w:kern w:val="2"/>
          <w:lang w:val="fr-CH"/>
          <w14:ligatures w14:val="standardContextual"/>
        </w:rPr>
        <w:t xml:space="preserve"> </w:t>
      </w:r>
      <w:proofErr w:type="spellStart"/>
      <w:r w:rsidR="00AA404F" w:rsidRPr="00B07D77">
        <w:rPr>
          <w:rFonts w:asciiTheme="minorHAnsi" w:eastAsiaTheme="minorHAnsi" w:hAnsiTheme="minorHAnsi" w:cstheme="minorBidi"/>
          <w:i/>
          <w:iCs/>
          <w:kern w:val="2"/>
          <w:lang w:val="fr-CH"/>
          <w14:ligatures w14:val="standardContextual"/>
        </w:rPr>
        <w:t>umfasst</w:t>
      </w:r>
      <w:proofErr w:type="spellEnd"/>
      <w:r w:rsidR="00AA404F" w:rsidRPr="00B07D77">
        <w:rPr>
          <w:rFonts w:asciiTheme="minorHAnsi" w:eastAsiaTheme="minorHAnsi" w:hAnsiTheme="minorHAnsi" w:cstheme="minorBidi"/>
          <w:i/>
          <w:iCs/>
          <w:kern w:val="2"/>
          <w:lang w:val="fr-CH"/>
          <w14:ligatures w14:val="standardContextual"/>
        </w:rPr>
        <w:t xml:space="preserve"> </w:t>
      </w:r>
      <w:proofErr w:type="spellStart"/>
      <w:r w:rsidR="00AA404F" w:rsidRPr="00B07D77">
        <w:rPr>
          <w:rFonts w:asciiTheme="minorHAnsi" w:eastAsiaTheme="minorHAnsi" w:hAnsiTheme="minorHAnsi" w:cstheme="minorBidi"/>
          <w:i/>
          <w:iCs/>
          <w:kern w:val="2"/>
          <w:lang w:val="fr-CH"/>
          <w14:ligatures w14:val="standardContextual"/>
        </w:rPr>
        <w:t>alle</w:t>
      </w:r>
      <w:proofErr w:type="spellEnd"/>
      <w:r w:rsidR="00AA404F" w:rsidRPr="00B07D77">
        <w:rPr>
          <w:rFonts w:asciiTheme="minorHAnsi" w:eastAsiaTheme="minorHAnsi" w:hAnsiTheme="minorHAnsi" w:cstheme="minorBidi"/>
          <w:i/>
          <w:iCs/>
          <w:kern w:val="2"/>
          <w:lang w:val="fr-CH"/>
          <w14:ligatures w14:val="standardContextual"/>
        </w:rPr>
        <w:t xml:space="preserve"> </w:t>
      </w:r>
      <w:proofErr w:type="spellStart"/>
      <w:r w:rsidR="00AA404F" w:rsidRPr="00B07D77">
        <w:rPr>
          <w:rFonts w:asciiTheme="minorHAnsi" w:eastAsiaTheme="minorHAnsi" w:hAnsiTheme="minorHAnsi" w:cstheme="minorBidi"/>
          <w:i/>
          <w:iCs/>
          <w:kern w:val="2"/>
          <w:lang w:val="fr-CH"/>
          <w14:ligatures w14:val="standardContextual"/>
        </w:rPr>
        <w:t>Tatsachen</w:t>
      </w:r>
      <w:proofErr w:type="spellEnd"/>
      <w:r w:rsidR="00AA404F" w:rsidRPr="00B07D77">
        <w:rPr>
          <w:rFonts w:asciiTheme="minorHAnsi" w:eastAsiaTheme="minorHAnsi" w:hAnsiTheme="minorHAnsi" w:cstheme="minorBidi"/>
          <w:i/>
          <w:iCs/>
          <w:kern w:val="2"/>
          <w:lang w:val="fr-CH"/>
          <w14:ligatures w14:val="standardContextual"/>
        </w:rPr>
        <w:t xml:space="preserve"> </w:t>
      </w:r>
      <w:proofErr w:type="spellStart"/>
      <w:r w:rsidR="00AA404F" w:rsidRPr="00B07D77">
        <w:rPr>
          <w:rFonts w:asciiTheme="minorHAnsi" w:eastAsiaTheme="minorHAnsi" w:hAnsiTheme="minorHAnsi" w:cstheme="minorBidi"/>
          <w:i/>
          <w:iCs/>
          <w:kern w:val="2"/>
          <w:lang w:val="fr-CH"/>
          <w14:ligatures w14:val="standardContextual"/>
        </w:rPr>
        <w:t>und</w:t>
      </w:r>
      <w:proofErr w:type="spellEnd"/>
      <w:r w:rsidR="00AA404F" w:rsidRPr="00B07D77">
        <w:rPr>
          <w:rFonts w:asciiTheme="minorHAnsi" w:eastAsiaTheme="minorHAnsi" w:hAnsiTheme="minorHAnsi" w:cstheme="minorBidi"/>
          <w:i/>
          <w:iCs/>
          <w:kern w:val="2"/>
          <w:lang w:val="fr-CH"/>
          <w14:ligatures w14:val="standardContextual"/>
        </w:rPr>
        <w:t xml:space="preserve"> Ereignisse des Lebens, von denen nur die betroffene Person oder Personen, die ihr Vertrauen geniessen, Kenntnis haben." "Als Intimsphäre gelten Daten, die eine starke affektive Konnotation haben und die die betroffene Person nur nahestehenden Personen zur Kenntnis bringen will".</w:t>
      </w:r>
    </w:p>
    <w:p w14:paraId="4EE109F1" w14:textId="77777777" w:rsidR="00BD6319" w:rsidRPr="00C145E3" w:rsidRDefault="00BD6319" w:rsidP="00C145E3">
      <w:pPr>
        <w:pStyle w:val="TableParagraph"/>
        <w:spacing w:before="8"/>
        <w:ind w:left="0"/>
        <w:rPr>
          <w:lang w:val="fr-CH"/>
        </w:rPr>
      </w:pPr>
    </w:p>
    <w:p w14:paraId="2A474C5A" w14:textId="405EA20E" w:rsidR="00B21D89" w:rsidRDefault="00000000">
      <w:pPr>
        <w:pStyle w:val="TableParagraph"/>
        <w:spacing w:before="8"/>
        <w:rPr>
          <w:rFonts w:asciiTheme="minorHAnsi" w:eastAsiaTheme="minorHAnsi" w:hAnsiTheme="minorHAnsi" w:cstheme="minorBidi"/>
          <w:kern w:val="2"/>
          <w:lang w:val="fr-CH"/>
          <w14:ligatures w14:val="standardContextual"/>
        </w:rPr>
      </w:pPr>
      <w:proofErr w:type="spellStart"/>
      <w:r w:rsidRPr="00B70CBB">
        <w:rPr>
          <w:rFonts w:asciiTheme="minorHAnsi" w:eastAsiaTheme="minorHAnsi" w:hAnsiTheme="minorHAnsi" w:cstheme="minorBidi"/>
          <w:kern w:val="2"/>
          <w:lang w:val="fr-CH"/>
          <w14:ligatures w14:val="standardContextual"/>
        </w:rPr>
        <w:t>Artikel</w:t>
      </w:r>
      <w:proofErr w:type="spellEnd"/>
      <w:r w:rsidR="00C145E3">
        <w:rPr>
          <w:rFonts w:asciiTheme="minorHAnsi" w:eastAsiaTheme="minorHAnsi" w:hAnsiTheme="minorHAnsi" w:cstheme="minorBidi"/>
          <w:kern w:val="2"/>
          <w:lang w:val="fr-CH"/>
          <w14:ligatures w14:val="standardContextual"/>
        </w:rPr>
        <w:t xml:space="preserve"> 58 </w:t>
      </w:r>
      <w:proofErr w:type="spellStart"/>
      <w:r w:rsidR="00C145E3">
        <w:rPr>
          <w:rFonts w:asciiTheme="minorHAnsi" w:eastAsiaTheme="minorHAnsi" w:hAnsiTheme="minorHAnsi" w:cstheme="minorBidi"/>
          <w:kern w:val="2"/>
          <w:lang w:val="fr-CH"/>
          <w14:ligatures w14:val="standardContextual"/>
        </w:rPr>
        <w:t>bekräftigt</w:t>
      </w:r>
      <w:proofErr w:type="spellEnd"/>
      <w:r w:rsidR="00C145E3">
        <w:rPr>
          <w:rFonts w:asciiTheme="minorHAnsi" w:eastAsiaTheme="minorHAnsi" w:hAnsiTheme="minorHAnsi" w:cstheme="minorBidi"/>
          <w:kern w:val="2"/>
          <w:lang w:val="fr-CH"/>
          <w14:ligatures w14:val="standardContextual"/>
        </w:rPr>
        <w:t xml:space="preserve"> </w:t>
      </w:r>
      <w:proofErr w:type="spellStart"/>
      <w:r w:rsidR="00C145E3">
        <w:rPr>
          <w:rFonts w:asciiTheme="minorHAnsi" w:eastAsiaTheme="minorHAnsi" w:hAnsiTheme="minorHAnsi" w:cstheme="minorBidi"/>
          <w:kern w:val="2"/>
          <w:lang w:val="fr-CH"/>
          <w14:ligatures w14:val="standardContextual"/>
        </w:rPr>
        <w:t>und</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bestätigt</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004314FA">
        <w:rPr>
          <w:rFonts w:asciiTheme="minorHAnsi" w:eastAsiaTheme="minorHAnsi" w:hAnsiTheme="minorHAnsi" w:cstheme="minorBidi"/>
          <w:kern w:val="2"/>
          <w:lang w:val="fr-CH"/>
          <w14:ligatures w14:val="standardContextual"/>
        </w:rPr>
        <w:t>damit</w:t>
      </w:r>
      <w:proofErr w:type="spellEnd"/>
      <w:r w:rsidR="004314FA">
        <w:rPr>
          <w:rFonts w:asciiTheme="minorHAnsi" w:eastAsiaTheme="minorHAnsi" w:hAnsiTheme="minorHAnsi" w:cstheme="minorBidi"/>
          <w:kern w:val="2"/>
          <w:lang w:val="fr-CH"/>
          <w14:ligatures w14:val="standardContextual"/>
        </w:rPr>
        <w:t xml:space="preserve"> </w:t>
      </w:r>
      <w:r w:rsidRPr="00B70CBB">
        <w:rPr>
          <w:rFonts w:asciiTheme="minorHAnsi" w:eastAsiaTheme="minorHAnsi" w:hAnsiTheme="minorHAnsi" w:cstheme="minorBidi"/>
          <w:kern w:val="2"/>
          <w:lang w:val="fr-CH"/>
          <w14:ligatures w14:val="standardContextual"/>
        </w:rPr>
        <w:t xml:space="preserve">Art. 12, d. h. der </w:t>
      </w:r>
      <w:proofErr w:type="spellStart"/>
      <w:r w:rsidRPr="00B70CBB">
        <w:rPr>
          <w:rFonts w:asciiTheme="minorHAnsi" w:eastAsiaTheme="minorHAnsi" w:hAnsiTheme="minorHAnsi" w:cstheme="minorBidi"/>
          <w:kern w:val="2"/>
          <w:lang w:val="fr-CH"/>
          <w14:ligatures w14:val="standardContextual"/>
        </w:rPr>
        <w:t>Fokus</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liegt</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auf</w:t>
      </w:r>
      <w:proofErr w:type="spellEnd"/>
      <w:r w:rsidRPr="00B70CBB">
        <w:rPr>
          <w:rFonts w:asciiTheme="minorHAnsi" w:eastAsiaTheme="minorHAnsi" w:hAnsiTheme="minorHAnsi" w:cstheme="minorBidi"/>
          <w:kern w:val="2"/>
          <w:lang w:val="fr-CH"/>
          <w14:ligatures w14:val="standardContextual"/>
        </w:rPr>
        <w:t xml:space="preserve"> der </w:t>
      </w:r>
      <w:proofErr w:type="spellStart"/>
      <w:r w:rsidRPr="00B70CBB">
        <w:rPr>
          <w:rFonts w:asciiTheme="minorHAnsi" w:eastAsiaTheme="minorHAnsi" w:hAnsiTheme="minorHAnsi" w:cstheme="minorBidi"/>
          <w:kern w:val="2"/>
          <w:lang w:val="fr-CH"/>
          <w14:ligatures w14:val="standardContextual"/>
        </w:rPr>
        <w:t>Identifizierung</w:t>
      </w:r>
      <w:proofErr w:type="spellEnd"/>
      <w:r w:rsidRPr="00B70CBB">
        <w:rPr>
          <w:rFonts w:asciiTheme="minorHAnsi" w:eastAsiaTheme="minorHAnsi" w:hAnsiTheme="minorHAnsi" w:cstheme="minorBidi"/>
          <w:kern w:val="2"/>
          <w:lang w:val="fr-CH"/>
          <w14:ligatures w14:val="standardContextual"/>
        </w:rPr>
        <w:t xml:space="preserve"> von </w:t>
      </w:r>
      <w:proofErr w:type="spellStart"/>
      <w:r w:rsidRPr="00B70CBB">
        <w:rPr>
          <w:rFonts w:asciiTheme="minorHAnsi" w:eastAsiaTheme="minorHAnsi" w:hAnsiTheme="minorHAnsi" w:cstheme="minorBidi"/>
          <w:kern w:val="2"/>
          <w:lang w:val="fr-CH"/>
          <w14:ligatures w14:val="standardContextual"/>
        </w:rPr>
        <w:t>Personen</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und</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nicht</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mehr</w:t>
      </w:r>
      <w:proofErr w:type="spellEnd"/>
      <w:r w:rsidRPr="00B70CBB">
        <w:rPr>
          <w:rFonts w:asciiTheme="minorHAnsi" w:eastAsiaTheme="minorHAnsi" w:hAnsiTheme="minorHAnsi" w:cstheme="minorBidi"/>
          <w:kern w:val="2"/>
          <w:lang w:val="fr-CH"/>
          <w14:ligatures w14:val="standardContextual"/>
        </w:rPr>
        <w:t xml:space="preserve"> von </w:t>
      </w:r>
      <w:proofErr w:type="spellStart"/>
      <w:r w:rsidRPr="00B70CBB">
        <w:rPr>
          <w:rFonts w:asciiTheme="minorHAnsi" w:eastAsiaTheme="minorHAnsi" w:hAnsiTheme="minorHAnsi" w:cstheme="minorBidi"/>
          <w:kern w:val="2"/>
          <w:lang w:val="fr-CH"/>
          <w14:ligatures w14:val="standardContextual"/>
        </w:rPr>
        <w:t>Krankheiten</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00C145E3">
        <w:rPr>
          <w:rFonts w:asciiTheme="minorHAnsi" w:eastAsiaTheme="minorHAnsi" w:hAnsiTheme="minorHAnsi" w:cstheme="minorBidi"/>
          <w:kern w:val="2"/>
          <w:lang w:val="fr-CH"/>
          <w14:ligatures w14:val="standardContextual"/>
        </w:rPr>
        <w:t>sowie</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dem</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Zugang</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zur</w:t>
      </w:r>
      <w:proofErr w:type="spellEnd"/>
      <w:r w:rsidRPr="00B70CBB">
        <w:rPr>
          <w:rFonts w:asciiTheme="minorHAnsi" w:eastAsiaTheme="minorHAnsi" w:hAnsiTheme="minorHAnsi" w:cstheme="minorBidi"/>
          <w:kern w:val="2"/>
          <w:lang w:val="fr-CH"/>
          <w14:ligatures w14:val="standardContextual"/>
        </w:rPr>
        <w:t xml:space="preserve"> </w:t>
      </w:r>
      <w:proofErr w:type="spellStart"/>
      <w:r w:rsidRPr="00B70CBB">
        <w:rPr>
          <w:rFonts w:asciiTheme="minorHAnsi" w:eastAsiaTheme="minorHAnsi" w:hAnsiTheme="minorHAnsi" w:cstheme="minorBidi"/>
          <w:kern w:val="2"/>
          <w:lang w:val="fr-CH"/>
          <w14:ligatures w14:val="standardContextual"/>
        </w:rPr>
        <w:t>Intimsphäre</w:t>
      </w:r>
      <w:proofErr w:type="spellEnd"/>
      <w:r w:rsidRPr="00B70CBB">
        <w:rPr>
          <w:rFonts w:asciiTheme="minorHAnsi" w:eastAsiaTheme="minorHAnsi" w:hAnsiTheme="minorHAnsi" w:cstheme="minorBidi"/>
          <w:kern w:val="2"/>
          <w:lang w:val="fr-CH"/>
          <w14:ligatures w14:val="standardContextual"/>
        </w:rPr>
        <w:t>.</w:t>
      </w:r>
    </w:p>
    <w:p w14:paraId="0C48DE75" w14:textId="0826A75E" w:rsidR="00B21D89" w:rsidRDefault="00000000">
      <w:pPr>
        <w:pStyle w:val="berschrift2"/>
        <w:keepNext/>
      </w:pPr>
      <w:bookmarkStart w:id="20" w:name="_Toc158741712"/>
      <w:r>
        <w:lastRenderedPageBreak/>
        <w:t>Art. 49</w:t>
      </w:r>
      <w:proofErr w:type="gramStart"/>
      <w:r>
        <w:t>b:</w:t>
      </w:r>
      <w:proofErr w:type="gramEnd"/>
      <w:r>
        <w:t xml:space="preserve"> </w:t>
      </w:r>
      <w:proofErr w:type="spellStart"/>
      <w:r w:rsidR="00C145E3">
        <w:t>Impf</w:t>
      </w:r>
      <w:proofErr w:type="spellEnd"/>
      <w:r w:rsidR="00C145E3">
        <w:t xml:space="preserve">-, Test- </w:t>
      </w:r>
      <w:proofErr w:type="spellStart"/>
      <w:r w:rsidR="00C145E3">
        <w:t>und</w:t>
      </w:r>
      <w:proofErr w:type="spellEnd"/>
      <w:r w:rsidR="00C145E3">
        <w:t xml:space="preserve"> </w:t>
      </w:r>
      <w:proofErr w:type="spellStart"/>
      <w:r w:rsidR="00C145E3">
        <w:t>Genesungsnachweise</w:t>
      </w:r>
      <w:bookmarkEnd w:id="20"/>
      <w:proofErr w:type="spellEnd"/>
    </w:p>
    <w:p w14:paraId="60DCC6AC" w14:textId="77777777" w:rsidR="00C145E3" w:rsidRDefault="00C145E3" w:rsidP="00C145E3">
      <w:pPr>
        <w:pStyle w:val="TableParagraph"/>
        <w:spacing w:before="10"/>
        <w:rPr>
          <w:rFonts w:asciiTheme="minorHAnsi" w:eastAsiaTheme="minorHAnsi" w:hAnsiTheme="minorHAnsi" w:cstheme="minorBidi"/>
          <w:kern w:val="2"/>
          <w:lang w:val="fr-CH"/>
          <w14:ligatures w14:val="standardContextual"/>
        </w:rPr>
      </w:pPr>
      <w:proofErr w:type="spellStart"/>
      <w:r>
        <w:rPr>
          <w:rFonts w:asciiTheme="minorHAnsi" w:eastAsiaTheme="minorHAnsi" w:hAnsiTheme="minorHAnsi" w:cstheme="minorBidi"/>
          <w:kern w:val="2"/>
          <w:lang w:val="fr-CH"/>
          <w14:ligatures w14:val="standardContextual"/>
        </w:rPr>
        <w:t>Ein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Zertifikat</w:t>
      </w:r>
      <w:proofErr w:type="spellEnd"/>
      <w:r>
        <w:rPr>
          <w:rFonts w:asciiTheme="minorHAnsi" w:eastAsiaTheme="minorHAnsi" w:hAnsiTheme="minorHAnsi" w:cstheme="minorBidi"/>
          <w:kern w:val="2"/>
          <w:lang w:val="fr-CH"/>
          <w14:ligatures w14:val="standardContextual"/>
        </w:rPr>
        <w:t xml:space="preserve"> an </w:t>
      </w:r>
      <w:proofErr w:type="spellStart"/>
      <w:r>
        <w:rPr>
          <w:rFonts w:asciiTheme="minorHAnsi" w:eastAsiaTheme="minorHAnsi" w:hAnsiTheme="minorHAnsi" w:cstheme="minorBidi"/>
          <w:kern w:val="2"/>
          <w:lang w:val="fr-CH"/>
          <w14:ligatures w14:val="standardContextual"/>
        </w:rPr>
        <w:t>sich</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kann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nicht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beweisen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w:t>
      </w:r>
      <w:proofErr w:type="spellEnd"/>
      <w:r>
        <w:rPr>
          <w:rFonts w:asciiTheme="minorHAnsi" w:eastAsiaTheme="minorHAnsi" w:hAnsiTheme="minorHAnsi" w:cstheme="minorBidi"/>
          <w:kern w:val="2"/>
          <w:lang w:val="fr-CH"/>
          <w14:ligatures w14:val="standardContextual"/>
        </w:rPr>
        <w:t xml:space="preserve"> Person </w:t>
      </w:r>
      <w:proofErr w:type="spellStart"/>
      <w:r>
        <w:rPr>
          <w:rFonts w:asciiTheme="minorHAnsi" w:eastAsiaTheme="minorHAnsi" w:hAnsiTheme="minorHAnsi" w:cstheme="minorBidi"/>
          <w:kern w:val="2"/>
          <w:lang w:val="fr-CH"/>
          <w14:ligatures w14:val="standardContextual"/>
        </w:rPr>
        <w:t>nicht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ansteckend</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ist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und</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hat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daher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keine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positiven</w:t>
      </w:r>
      <w:proofErr w:type="spellEnd"/>
      <w:r>
        <w:rPr>
          <w:rFonts w:asciiTheme="minorHAnsi" w:eastAsiaTheme="minorHAnsi" w:hAnsiTheme="minorHAnsi" w:cstheme="minorBidi"/>
          <w:kern w:val="2"/>
          <w:lang w:val="fr-CH"/>
          <w14:ligatures w14:val="standardContextual"/>
        </w:rPr>
        <w:t xml:space="preserve"> </w:t>
      </w:r>
      <w:proofErr w:type="spellStart"/>
      <w:r w:rsidRPr="00F3082F">
        <w:rPr>
          <w:rFonts w:asciiTheme="minorHAnsi" w:eastAsiaTheme="minorHAnsi" w:hAnsiTheme="minorHAnsi" w:cstheme="minorBidi"/>
          <w:kern w:val="2"/>
          <w:lang w:val="fr-CH"/>
          <w14:ligatures w14:val="standardContextual"/>
        </w:rPr>
        <w:t>Auswirkungen</w:t>
      </w:r>
      <w:proofErr w:type="spellEnd"/>
      <w:r w:rsidRPr="00F3082F">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auf</w:t>
      </w:r>
      <w:proofErr w:type="spellEnd"/>
      <w:r>
        <w:rPr>
          <w:rFonts w:asciiTheme="minorHAnsi" w:eastAsiaTheme="minorHAnsi" w:hAnsiTheme="minorHAnsi" w:cstheme="minorBidi"/>
          <w:kern w:val="2"/>
          <w:lang w:val="fr-CH"/>
          <w14:ligatures w14:val="standardContextual"/>
        </w:rPr>
        <w:t xml:space="preserve"> die </w:t>
      </w:r>
      <w:proofErr w:type="spellStart"/>
      <w:r w:rsidRPr="00F3082F">
        <w:rPr>
          <w:rFonts w:asciiTheme="minorHAnsi" w:eastAsiaTheme="minorHAnsi" w:hAnsiTheme="minorHAnsi" w:cstheme="minorBidi"/>
          <w:kern w:val="2"/>
          <w:lang w:val="fr-CH"/>
          <w14:ligatures w14:val="standardContextual"/>
        </w:rPr>
        <w:t>öffentliche</w:t>
      </w:r>
      <w:proofErr w:type="spellEnd"/>
      <w:r w:rsidRPr="00F3082F">
        <w:rPr>
          <w:rFonts w:asciiTheme="minorHAnsi" w:eastAsiaTheme="minorHAnsi" w:hAnsiTheme="minorHAnsi" w:cstheme="minorBidi"/>
          <w:kern w:val="2"/>
          <w:lang w:val="fr-CH"/>
          <w14:ligatures w14:val="standardContextual"/>
        </w:rPr>
        <w:t xml:space="preserve"> </w:t>
      </w:r>
      <w:proofErr w:type="spellStart"/>
      <w:r w:rsidRPr="00F3082F">
        <w:rPr>
          <w:rFonts w:asciiTheme="minorHAnsi" w:eastAsiaTheme="minorHAnsi" w:hAnsiTheme="minorHAnsi" w:cstheme="minorBidi"/>
          <w:kern w:val="2"/>
          <w:lang w:val="fr-CH"/>
          <w14:ligatures w14:val="standardContextual"/>
        </w:rPr>
        <w:t>Gesundheit</w:t>
      </w:r>
      <w:proofErr w:type="spellEnd"/>
      <w:r>
        <w:rPr>
          <w:rFonts w:asciiTheme="minorHAnsi" w:eastAsiaTheme="minorHAnsi" w:hAnsiTheme="minorHAnsi" w:cstheme="minorBidi"/>
          <w:kern w:val="2"/>
          <w:lang w:val="fr-CH"/>
          <w14:ligatures w14:val="standardContextual"/>
        </w:rPr>
        <w:t>.</w:t>
      </w:r>
      <w:r w:rsidRPr="00F3082F">
        <w:rPr>
          <w:rFonts w:asciiTheme="minorHAnsi" w:eastAsiaTheme="minorHAnsi" w:hAnsiTheme="minorHAnsi" w:cstheme="minorBidi"/>
          <w:kern w:val="2"/>
          <w:lang w:val="fr-CH"/>
          <w14:ligatures w14:val="standardContextual"/>
        </w:rPr>
        <w:t xml:space="preserve"> </w:t>
      </w:r>
      <w:r>
        <w:rPr>
          <w:rFonts w:asciiTheme="minorHAnsi" w:eastAsiaTheme="minorHAnsi" w:hAnsiTheme="minorHAnsi" w:cstheme="minorBidi"/>
          <w:kern w:val="2"/>
          <w:lang w:val="fr-CH"/>
          <w14:ligatures w14:val="standardContextual"/>
        </w:rPr>
        <w:t xml:space="preserve">Es </w:t>
      </w:r>
      <w:proofErr w:type="spellStart"/>
      <w:r>
        <w:rPr>
          <w:rFonts w:asciiTheme="minorHAnsi" w:eastAsiaTheme="minorHAnsi" w:hAnsiTheme="minorHAnsi" w:cstheme="minorBidi"/>
          <w:kern w:val="2"/>
          <w:lang w:val="fr-CH"/>
          <w14:ligatures w14:val="standardContextual"/>
        </w:rPr>
        <w:t>ist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insbesondere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allgemein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bekannt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RNAmod-Injektionen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weder</w:t>
      </w:r>
      <w:proofErr w:type="spellEnd"/>
      <w:r>
        <w:rPr>
          <w:rFonts w:asciiTheme="minorHAnsi" w:eastAsiaTheme="minorHAnsi" w:hAnsiTheme="minorHAnsi" w:cstheme="minorBidi"/>
          <w:kern w:val="2"/>
          <w:lang w:val="fr-CH"/>
          <w14:ligatures w14:val="standardContextual"/>
        </w:rPr>
        <w:t xml:space="preserve"> vor </w:t>
      </w:r>
      <w:proofErr w:type="spellStart"/>
      <w:r>
        <w:rPr>
          <w:rFonts w:asciiTheme="minorHAnsi" w:eastAsiaTheme="minorHAnsi" w:hAnsiTheme="minorHAnsi" w:cstheme="minorBidi"/>
          <w:kern w:val="2"/>
          <w:lang w:val="fr-CH"/>
          <w14:ligatures w14:val="standardContextual"/>
        </w:rPr>
        <w:t>einer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Infektion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noch</w:t>
      </w:r>
      <w:proofErr w:type="spellEnd"/>
      <w:r>
        <w:rPr>
          <w:rFonts w:asciiTheme="minorHAnsi" w:eastAsiaTheme="minorHAnsi" w:hAnsiTheme="minorHAnsi" w:cstheme="minorBidi"/>
          <w:kern w:val="2"/>
          <w:lang w:val="fr-CH"/>
          <w14:ligatures w14:val="standardContextual"/>
        </w:rPr>
        <w:t xml:space="preserve"> vor </w:t>
      </w:r>
      <w:proofErr w:type="spellStart"/>
      <w:r>
        <w:rPr>
          <w:rFonts w:asciiTheme="minorHAnsi" w:eastAsiaTheme="minorHAnsi" w:hAnsiTheme="minorHAnsi" w:cstheme="minorBidi"/>
          <w:kern w:val="2"/>
          <w:lang w:val="fr-CH"/>
          <w14:ligatures w14:val="standardContextual"/>
        </w:rPr>
        <w:t>einer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Übertragung</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schützen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und</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bei</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Fehlen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medizinischen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Anamnese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negativer</w:t>
      </w:r>
      <w:proofErr w:type="spellEnd"/>
      <w:r>
        <w:rPr>
          <w:rFonts w:asciiTheme="minorHAnsi" w:eastAsiaTheme="minorHAnsi" w:hAnsiTheme="minorHAnsi" w:cstheme="minorBidi"/>
          <w:kern w:val="2"/>
          <w:lang w:val="fr-CH"/>
          <w14:ligatures w14:val="standardContextual"/>
        </w:rPr>
        <w:t xml:space="preserve"> Covid-Test </w:t>
      </w:r>
      <w:proofErr w:type="spellStart"/>
      <w:r>
        <w:rPr>
          <w:rFonts w:asciiTheme="minorHAnsi" w:eastAsiaTheme="minorHAnsi" w:hAnsiTheme="minorHAnsi" w:cstheme="minorBidi"/>
          <w:kern w:val="2"/>
          <w:lang w:val="fr-CH"/>
          <w14:ligatures w14:val="standardContextual"/>
        </w:rPr>
        <w:t>keine</w:t>
      </w:r>
      <w:proofErr w:type="spellEnd"/>
      <w:r>
        <w:rPr>
          <w:rFonts w:asciiTheme="minorHAnsi" w:eastAsiaTheme="minorHAnsi" w:hAnsiTheme="minorHAnsi" w:cstheme="minorBidi"/>
          <w:kern w:val="2"/>
          <w:lang w:val="fr-CH"/>
          <w14:ligatures w14:val="standardContextual"/>
        </w:rPr>
        <w:t xml:space="preserve"> Garantie </w:t>
      </w:r>
      <w:proofErr w:type="spellStart"/>
      <w:r>
        <w:rPr>
          <w:rFonts w:asciiTheme="minorHAnsi" w:eastAsiaTheme="minorHAnsi" w:hAnsiTheme="minorHAnsi" w:cstheme="minorBidi"/>
          <w:kern w:val="2"/>
          <w:lang w:val="fr-CH"/>
          <w14:ligatures w14:val="standardContextual"/>
        </w:rPr>
        <w:t>dafür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ist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w:t>
      </w:r>
      <w:proofErr w:type="spellEnd"/>
      <w:r>
        <w:rPr>
          <w:rFonts w:asciiTheme="minorHAnsi" w:eastAsiaTheme="minorHAnsi" w:hAnsiTheme="minorHAnsi" w:cstheme="minorBidi"/>
          <w:kern w:val="2"/>
          <w:lang w:val="fr-CH"/>
          <w14:ligatures w14:val="standardContextual"/>
        </w:rPr>
        <w:t xml:space="preserve"> Person </w:t>
      </w:r>
      <w:proofErr w:type="spellStart"/>
      <w:r>
        <w:rPr>
          <w:rFonts w:asciiTheme="minorHAnsi" w:eastAsiaTheme="minorHAnsi" w:hAnsiTheme="minorHAnsi" w:cstheme="minorBidi"/>
          <w:kern w:val="2"/>
          <w:lang w:val="fr-CH"/>
          <w14:ligatures w14:val="standardContextual"/>
        </w:rPr>
        <w:t>nicht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ansteckend</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ist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ebenso</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wenig</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wie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w:t>
      </w:r>
      <w:proofErr w:type="spellEnd"/>
      <w:r>
        <w:rPr>
          <w:rFonts w:asciiTheme="minorHAnsi" w:eastAsiaTheme="minorHAnsi" w:hAnsiTheme="minorHAnsi" w:cstheme="minorBidi"/>
          <w:kern w:val="2"/>
          <w:lang w:val="fr-CH"/>
          <w14:ligatures w14:val="standardContextual"/>
        </w:rPr>
        <w:t xml:space="preserve"> positiver Test </w:t>
      </w:r>
      <w:proofErr w:type="spellStart"/>
      <w:r>
        <w:rPr>
          <w:rFonts w:asciiTheme="minorHAnsi" w:eastAsiaTheme="minorHAnsi" w:hAnsiTheme="minorHAnsi" w:cstheme="minorBidi"/>
          <w:kern w:val="2"/>
          <w:lang w:val="fr-CH"/>
          <w14:ligatures w14:val="standardContextual"/>
        </w:rPr>
        <w:t>ein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Beweis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für</w:t>
      </w:r>
      <w:proofErr w:type="spellEnd"/>
      <w:r>
        <w:rPr>
          <w:rFonts w:asciiTheme="minorHAnsi" w:eastAsiaTheme="minorHAnsi" w:hAnsiTheme="minorHAnsi" w:cstheme="minorBidi"/>
          <w:kern w:val="2"/>
          <w:lang w:val="fr-CH"/>
          <w14:ligatures w14:val="standardContextual"/>
        </w:rPr>
        <w:t xml:space="preserve"> die </w:t>
      </w:r>
      <w:proofErr w:type="spellStart"/>
      <w:r>
        <w:rPr>
          <w:rFonts w:asciiTheme="minorHAnsi" w:eastAsiaTheme="minorHAnsi" w:hAnsiTheme="minorHAnsi" w:cstheme="minorBidi"/>
          <w:kern w:val="2"/>
          <w:lang w:val="fr-CH"/>
          <w14:ligatures w14:val="standardContextual"/>
        </w:rPr>
        <w:t>Ansteckungsfähigkeit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ist</w:t>
      </w:r>
      <w:proofErr w:type="spellEnd"/>
      <w:r>
        <w:rPr>
          <w:rFonts w:asciiTheme="minorHAnsi" w:eastAsiaTheme="minorHAnsi" w:hAnsiTheme="minorHAnsi" w:cstheme="minorBidi"/>
          <w:kern w:val="2"/>
          <w:lang w:val="fr-CH"/>
          <w14:ligatures w14:val="standardContextual"/>
        </w:rPr>
        <w:t xml:space="preserve">. Es </w:t>
      </w:r>
      <w:proofErr w:type="spellStart"/>
      <w:r>
        <w:rPr>
          <w:rFonts w:asciiTheme="minorHAnsi" w:eastAsiaTheme="minorHAnsi" w:hAnsiTheme="minorHAnsi" w:cstheme="minorBidi"/>
          <w:kern w:val="2"/>
          <w:lang w:val="fr-CH"/>
          <w14:ligatures w14:val="standardContextual"/>
        </w:rPr>
        <w:t>handelt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sich</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also</w:t>
      </w:r>
      <w:proofErr w:type="spellEnd"/>
      <w:r>
        <w:rPr>
          <w:rFonts w:asciiTheme="minorHAnsi" w:eastAsiaTheme="minorHAnsi" w:hAnsiTheme="minorHAnsi" w:cstheme="minorBidi"/>
          <w:kern w:val="2"/>
          <w:lang w:val="fr-CH"/>
          <w14:ligatures w14:val="standardContextual"/>
        </w:rPr>
        <w:t xml:space="preserve"> um </w:t>
      </w:r>
      <w:proofErr w:type="spellStart"/>
      <w:r>
        <w:rPr>
          <w:rFonts w:asciiTheme="minorHAnsi" w:eastAsiaTheme="minorHAnsi" w:hAnsiTheme="minorHAnsi" w:cstheme="minorBidi"/>
          <w:kern w:val="2"/>
          <w:lang w:val="fr-CH"/>
          <w14:ligatures w14:val="standardContextual"/>
        </w:rPr>
        <w:t>ein</w:t>
      </w:r>
      <w:proofErr w:type="spellEnd"/>
      <w:r>
        <w:rPr>
          <w:rFonts w:asciiTheme="minorHAnsi" w:eastAsiaTheme="minorHAnsi" w:hAnsiTheme="minorHAnsi" w:cstheme="minorBidi"/>
          <w:kern w:val="2"/>
          <w:lang w:val="fr-CH"/>
          <w14:ligatures w14:val="standardContextual"/>
        </w:rPr>
        <w:t xml:space="preserve"> </w:t>
      </w:r>
      <w:r w:rsidRPr="00C145E3">
        <w:rPr>
          <w:rFonts w:asciiTheme="minorHAnsi" w:eastAsiaTheme="minorHAnsi" w:hAnsiTheme="minorHAnsi" w:cstheme="minorBidi"/>
          <w:b/>
          <w:bCs/>
          <w:kern w:val="2"/>
          <w:lang w:val="fr-CH"/>
          <w14:ligatures w14:val="standardContextual"/>
        </w:rPr>
        <w:t xml:space="preserve">rein administratives </w:t>
      </w:r>
      <w:proofErr w:type="spellStart"/>
      <w:r w:rsidRPr="00C145E3">
        <w:rPr>
          <w:rFonts w:asciiTheme="minorHAnsi" w:eastAsiaTheme="minorHAnsi" w:hAnsiTheme="minorHAnsi" w:cstheme="minorBidi"/>
          <w:b/>
          <w:bCs/>
          <w:kern w:val="2"/>
          <w:lang w:val="fr-CH"/>
          <w14:ligatures w14:val="standardContextual"/>
        </w:rPr>
        <w:t>Dokument</w:t>
      </w:r>
      <w:proofErr w:type="spellEnd"/>
      <w:r w:rsidRPr="00C145E3">
        <w:rPr>
          <w:rFonts w:asciiTheme="minorHAnsi" w:eastAsiaTheme="minorHAnsi" w:hAnsiTheme="minorHAnsi" w:cstheme="minorBidi"/>
          <w:b/>
          <w:bCs/>
          <w:kern w:val="2"/>
          <w:lang w:val="fr-CH"/>
          <w14:ligatures w14:val="standardContextual"/>
        </w:rPr>
        <w:t xml:space="preserve">, </w:t>
      </w:r>
      <w:proofErr w:type="spellStart"/>
      <w:r w:rsidRPr="00C145E3">
        <w:rPr>
          <w:rFonts w:asciiTheme="minorHAnsi" w:eastAsiaTheme="minorHAnsi" w:hAnsiTheme="minorHAnsi" w:cstheme="minorBidi"/>
          <w:b/>
          <w:bCs/>
          <w:kern w:val="2"/>
          <w:lang w:val="fr-CH"/>
          <w14:ligatures w14:val="standardContextual"/>
        </w:rPr>
        <w:t>das</w:t>
      </w:r>
      <w:proofErr w:type="spellEnd"/>
      <w:r w:rsidRPr="00C145E3">
        <w:rPr>
          <w:rFonts w:asciiTheme="minorHAnsi" w:eastAsiaTheme="minorHAnsi" w:hAnsiTheme="minorHAnsi" w:cstheme="minorBidi"/>
          <w:b/>
          <w:bCs/>
          <w:kern w:val="2"/>
          <w:lang w:val="fr-CH"/>
          <w14:ligatures w14:val="standardContextual"/>
        </w:rPr>
        <w:t xml:space="preserve"> </w:t>
      </w:r>
      <w:proofErr w:type="spellStart"/>
      <w:r w:rsidRPr="00C145E3">
        <w:rPr>
          <w:rFonts w:asciiTheme="minorHAnsi" w:eastAsiaTheme="minorHAnsi" w:hAnsiTheme="minorHAnsi" w:cstheme="minorBidi"/>
          <w:b/>
          <w:bCs/>
          <w:kern w:val="2"/>
          <w:lang w:val="fr-CH"/>
          <w14:ligatures w14:val="standardContextual"/>
        </w:rPr>
        <w:t>keinerlei</w:t>
      </w:r>
      <w:proofErr w:type="spellEnd"/>
      <w:r w:rsidRPr="00C145E3">
        <w:rPr>
          <w:rFonts w:asciiTheme="minorHAnsi" w:eastAsiaTheme="minorHAnsi" w:hAnsiTheme="minorHAnsi" w:cstheme="minorBidi"/>
          <w:b/>
          <w:bCs/>
          <w:kern w:val="2"/>
          <w:lang w:val="fr-CH"/>
          <w14:ligatures w14:val="standardContextual"/>
        </w:rPr>
        <w:t xml:space="preserve"> </w:t>
      </w:r>
      <w:proofErr w:type="spellStart"/>
      <w:r w:rsidRPr="00C145E3">
        <w:rPr>
          <w:rFonts w:asciiTheme="minorHAnsi" w:eastAsiaTheme="minorHAnsi" w:hAnsiTheme="minorHAnsi" w:cstheme="minorBidi"/>
          <w:b/>
          <w:bCs/>
          <w:kern w:val="2"/>
          <w:lang w:val="fr-CH"/>
          <w14:ligatures w14:val="standardContextual"/>
        </w:rPr>
        <w:t>Nutzen</w:t>
      </w:r>
      <w:proofErr w:type="spellEnd"/>
      <w:r w:rsidRPr="00C145E3">
        <w:rPr>
          <w:rFonts w:asciiTheme="minorHAnsi" w:eastAsiaTheme="minorHAnsi" w:hAnsiTheme="minorHAnsi" w:cstheme="minorBidi"/>
          <w:b/>
          <w:bCs/>
          <w:kern w:val="2"/>
          <w:lang w:val="fr-CH"/>
          <w14:ligatures w14:val="standardContextual"/>
        </w:rPr>
        <w:t xml:space="preserve"> </w:t>
      </w:r>
      <w:proofErr w:type="spellStart"/>
      <w:r w:rsidRPr="00C145E3">
        <w:rPr>
          <w:rFonts w:asciiTheme="minorHAnsi" w:eastAsiaTheme="minorHAnsi" w:hAnsiTheme="minorHAnsi" w:cstheme="minorBidi"/>
          <w:b/>
          <w:bCs/>
          <w:kern w:val="2"/>
          <w:lang w:val="fr-CH"/>
          <w14:ligatures w14:val="standardContextual"/>
        </w:rPr>
        <w:t>für</w:t>
      </w:r>
      <w:proofErr w:type="spellEnd"/>
      <w:r w:rsidRPr="00C145E3">
        <w:rPr>
          <w:rFonts w:asciiTheme="minorHAnsi" w:eastAsiaTheme="minorHAnsi" w:hAnsiTheme="minorHAnsi" w:cstheme="minorBidi"/>
          <w:b/>
          <w:bCs/>
          <w:kern w:val="2"/>
          <w:lang w:val="fr-CH"/>
          <w14:ligatures w14:val="standardContextual"/>
        </w:rPr>
        <w:t xml:space="preserve"> die </w:t>
      </w:r>
      <w:proofErr w:type="spellStart"/>
      <w:r w:rsidRPr="00C145E3">
        <w:rPr>
          <w:rFonts w:asciiTheme="minorHAnsi" w:eastAsiaTheme="minorHAnsi" w:hAnsiTheme="minorHAnsi" w:cstheme="minorBidi"/>
          <w:b/>
          <w:bCs/>
          <w:kern w:val="2"/>
          <w:lang w:val="fr-CH"/>
          <w14:ligatures w14:val="standardContextual"/>
        </w:rPr>
        <w:t>öffentliche</w:t>
      </w:r>
      <w:proofErr w:type="spellEnd"/>
      <w:r w:rsidRPr="00C145E3">
        <w:rPr>
          <w:rFonts w:asciiTheme="minorHAnsi" w:eastAsiaTheme="minorHAnsi" w:hAnsiTheme="minorHAnsi" w:cstheme="minorBidi"/>
          <w:b/>
          <w:bCs/>
          <w:kern w:val="2"/>
          <w:lang w:val="fr-CH"/>
          <w14:ligatures w14:val="standardContextual"/>
        </w:rPr>
        <w:t xml:space="preserve"> </w:t>
      </w:r>
      <w:proofErr w:type="spellStart"/>
      <w:r w:rsidRPr="00C145E3">
        <w:rPr>
          <w:rFonts w:asciiTheme="minorHAnsi" w:eastAsiaTheme="minorHAnsi" w:hAnsiTheme="minorHAnsi" w:cstheme="minorBidi"/>
          <w:b/>
          <w:bCs/>
          <w:kern w:val="2"/>
          <w:lang w:val="fr-CH"/>
          <w14:ligatures w14:val="standardContextual"/>
        </w:rPr>
        <w:t>Gesundheit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hat</w:t>
      </w:r>
      <w:proofErr w:type="spellEnd"/>
      <w:r>
        <w:rPr>
          <w:rFonts w:asciiTheme="minorHAnsi" w:eastAsiaTheme="minorHAnsi" w:hAnsiTheme="minorHAnsi" w:cstheme="minorBidi"/>
          <w:kern w:val="2"/>
          <w:lang w:val="fr-CH"/>
          <w14:ligatures w14:val="standardContextual"/>
        </w:rPr>
        <w:t>.</w:t>
      </w:r>
    </w:p>
    <w:p w14:paraId="13DE6A52" w14:textId="77777777" w:rsidR="00D77FFD" w:rsidRDefault="00D77FFD" w:rsidP="00C145E3">
      <w:pPr>
        <w:pStyle w:val="TableParagraph"/>
        <w:spacing w:before="10"/>
        <w:rPr>
          <w:rFonts w:asciiTheme="minorHAnsi" w:eastAsiaTheme="minorHAnsi" w:hAnsiTheme="minorHAnsi" w:cstheme="minorBidi"/>
          <w:kern w:val="2"/>
          <w:lang w:val="fr-CH"/>
          <w14:ligatures w14:val="standardContextual"/>
        </w:rPr>
      </w:pPr>
    </w:p>
    <w:p w14:paraId="28A1C3AF" w14:textId="10BE93DF" w:rsidR="00C145E3" w:rsidRDefault="00C145E3" w:rsidP="00C145E3">
      <w:pPr>
        <w:pStyle w:val="TableParagraph"/>
        <w:spacing w:before="10"/>
        <w:rPr>
          <w:rFonts w:asciiTheme="minorHAnsi" w:eastAsiaTheme="minorHAnsi" w:hAnsiTheme="minorHAnsi" w:cstheme="minorBidi"/>
          <w:kern w:val="2"/>
          <w:lang w:val="fr-CH"/>
          <w14:ligatures w14:val="standardContextual"/>
        </w:rPr>
      </w:pPr>
      <w:proofErr w:type="spellStart"/>
      <w:r>
        <w:rPr>
          <w:rFonts w:asciiTheme="minorHAnsi" w:eastAsiaTheme="minorHAnsi" w:hAnsiTheme="minorHAnsi" w:cstheme="minorBidi"/>
          <w:kern w:val="2"/>
          <w:lang w:val="fr-CH"/>
          <w14:ligatures w14:val="standardContextual"/>
        </w:rPr>
        <w:t>Außerdem</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ähnelt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Heilungs</w:t>
      </w:r>
      <w:proofErr w:type="spellEnd"/>
      <w:r>
        <w:rPr>
          <w:rFonts w:asciiTheme="minorHAnsi" w:eastAsiaTheme="minorHAnsi" w:hAnsiTheme="minorHAnsi" w:cstheme="minorBidi"/>
          <w:kern w:val="2"/>
          <w:lang w:val="fr-CH"/>
          <w14:ligatures w14:val="standardContextual"/>
        </w:rPr>
        <w:t>"-</w:t>
      </w:r>
      <w:proofErr w:type="spellStart"/>
      <w:r>
        <w:rPr>
          <w:rFonts w:asciiTheme="minorHAnsi" w:eastAsiaTheme="minorHAnsi" w:hAnsiTheme="minorHAnsi" w:cstheme="minorBidi"/>
          <w:kern w:val="2"/>
          <w:lang w:val="fr-CH"/>
          <w14:ligatures w14:val="standardContextual"/>
        </w:rPr>
        <w:t>Bescheinigung</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Gesundheitsbescheinigung</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und</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bestätigt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damit</w:t>
      </w:r>
      <w:proofErr w:type="spellEnd"/>
      <w:r>
        <w:rPr>
          <w:rFonts w:asciiTheme="minorHAnsi" w:eastAsiaTheme="minorHAnsi" w:hAnsiTheme="minorHAnsi" w:cstheme="minorBidi"/>
          <w:kern w:val="2"/>
          <w:lang w:val="fr-CH"/>
          <w14:ligatures w14:val="standardContextual"/>
        </w:rPr>
        <w:t xml:space="preserve"> den </w:t>
      </w:r>
      <w:proofErr w:type="spellStart"/>
      <w:r>
        <w:rPr>
          <w:rFonts w:asciiTheme="minorHAnsi" w:eastAsiaTheme="minorHAnsi" w:hAnsiTheme="minorHAnsi" w:cstheme="minorBidi"/>
          <w:kern w:val="2"/>
          <w:lang w:val="fr-CH"/>
          <w14:ligatures w14:val="standardContextual"/>
        </w:rPr>
        <w:t>Paradigmenwechsel</w:t>
      </w:r>
      <w:proofErr w:type="spellEnd"/>
      <w:r>
        <w:rPr>
          <w:rFonts w:asciiTheme="minorHAnsi" w:eastAsiaTheme="minorHAnsi" w:hAnsiTheme="minorHAnsi" w:cstheme="minorBidi"/>
          <w:kern w:val="2"/>
          <w:lang w:val="fr-CH"/>
          <w14:ligatures w14:val="standardContextual"/>
        </w:rPr>
        <w:t xml:space="preserve">, der in Art. 12 </w:t>
      </w:r>
      <w:proofErr w:type="spellStart"/>
      <w:r>
        <w:rPr>
          <w:rFonts w:asciiTheme="minorHAnsi" w:eastAsiaTheme="minorHAnsi" w:hAnsiTheme="minorHAnsi" w:cstheme="minorBidi"/>
          <w:kern w:val="2"/>
          <w:lang w:val="fr-CH"/>
          <w14:ligatures w14:val="standardContextual"/>
        </w:rPr>
        <w:t>angesprochen</w:t>
      </w:r>
      <w:proofErr w:type="spellEnd"/>
      <w:r>
        <w:rPr>
          <w:rFonts w:asciiTheme="minorHAnsi" w:eastAsiaTheme="minorHAnsi" w:hAnsiTheme="minorHAnsi" w:cstheme="minorBidi"/>
          <w:kern w:val="2"/>
          <w:lang w:val="fr-CH"/>
          <w14:ligatures w14:val="standardContextual"/>
        </w:rPr>
        <w:t xml:space="preserve"> </w:t>
      </w:r>
      <w:proofErr w:type="spellStart"/>
      <w:proofErr w:type="gramStart"/>
      <w:r>
        <w:rPr>
          <w:rFonts w:asciiTheme="minorHAnsi" w:eastAsiaTheme="minorHAnsi" w:hAnsiTheme="minorHAnsi" w:cstheme="minorBidi"/>
          <w:kern w:val="2"/>
          <w:lang w:val="fr-CH"/>
          <w14:ligatures w14:val="standardContextual"/>
        </w:rPr>
        <w:t>wurde</w:t>
      </w:r>
      <w:proofErr w:type="spellEnd"/>
      <w:r>
        <w:rPr>
          <w:rFonts w:asciiTheme="minorHAnsi" w:eastAsiaTheme="minorHAnsi" w:hAnsiTheme="minorHAnsi" w:cstheme="minorBidi"/>
          <w:kern w:val="2"/>
          <w:lang w:val="fr-CH"/>
          <w14:ligatures w14:val="standardContextual"/>
        </w:rPr>
        <w:t>:</w:t>
      </w:r>
      <w:proofErr w:type="gramEnd"/>
      <w:r>
        <w:rPr>
          <w:rFonts w:asciiTheme="minorHAnsi" w:eastAsiaTheme="minorHAnsi" w:hAnsiTheme="minorHAnsi" w:cstheme="minorBidi"/>
          <w:kern w:val="2"/>
          <w:lang w:val="fr-CH"/>
          <w14:ligatures w14:val="standardContextual"/>
        </w:rPr>
        <w:t xml:space="preserve"> Es </w:t>
      </w:r>
      <w:proofErr w:type="spellStart"/>
      <w:r>
        <w:rPr>
          <w:rFonts w:asciiTheme="minorHAnsi" w:eastAsiaTheme="minorHAnsi" w:hAnsiTheme="minorHAnsi" w:cstheme="minorBidi"/>
          <w:kern w:val="2"/>
          <w:lang w:val="fr-CH"/>
          <w14:ligatures w14:val="standardContextual"/>
        </w:rPr>
        <w:t>wäre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administrativer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Nachweis</w:t>
      </w:r>
      <w:proofErr w:type="spellEnd"/>
      <w:r>
        <w:rPr>
          <w:rFonts w:asciiTheme="minorHAnsi" w:eastAsiaTheme="minorHAnsi" w:hAnsiTheme="minorHAnsi" w:cstheme="minorBidi"/>
          <w:kern w:val="2"/>
          <w:lang w:val="fr-CH"/>
          <w14:ligatures w14:val="standardContextual"/>
        </w:rPr>
        <w:t xml:space="preserve"> der </w:t>
      </w:r>
      <w:proofErr w:type="spellStart"/>
      <w:r>
        <w:rPr>
          <w:rFonts w:asciiTheme="minorHAnsi" w:eastAsiaTheme="minorHAnsi" w:hAnsiTheme="minorHAnsi" w:cstheme="minorBidi"/>
          <w:kern w:val="2"/>
          <w:lang w:val="fr-CH"/>
          <w14:ligatures w14:val="standardContextual"/>
        </w:rPr>
        <w:t>Gesundheit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erforderlich</w:t>
      </w:r>
      <w:proofErr w:type="spellEnd"/>
      <w:r>
        <w:rPr>
          <w:rFonts w:asciiTheme="minorHAnsi" w:eastAsiaTheme="minorHAnsi" w:hAnsiTheme="minorHAnsi" w:cstheme="minorBidi"/>
          <w:kern w:val="2"/>
          <w:lang w:val="fr-CH"/>
          <w14:ligatures w14:val="standardContextual"/>
        </w:rPr>
        <w:t xml:space="preserve">, der </w:t>
      </w:r>
      <w:proofErr w:type="spellStart"/>
      <w:r>
        <w:rPr>
          <w:rFonts w:asciiTheme="minorHAnsi" w:eastAsiaTheme="minorHAnsi" w:hAnsiTheme="minorHAnsi" w:cstheme="minorBidi"/>
          <w:kern w:val="2"/>
          <w:lang w:val="fr-CH"/>
          <w14:ligatures w14:val="standardContextual"/>
        </w:rPr>
        <w:t>jedoch</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nur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Personen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vorbehalten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ist</w:t>
      </w:r>
      <w:proofErr w:type="spellEnd"/>
      <w:r>
        <w:rPr>
          <w:rFonts w:asciiTheme="minorHAnsi" w:eastAsiaTheme="minorHAnsi" w:hAnsiTheme="minorHAnsi" w:cstheme="minorBidi"/>
          <w:kern w:val="2"/>
          <w:lang w:val="fr-CH"/>
          <w14:ligatures w14:val="standardContextual"/>
        </w:rPr>
        <w:t xml:space="preserve">, die </w:t>
      </w:r>
      <w:proofErr w:type="spellStart"/>
      <w:r>
        <w:rPr>
          <w:rFonts w:asciiTheme="minorHAnsi" w:eastAsiaTheme="minorHAnsi" w:hAnsiTheme="minorHAnsi" w:cstheme="minorBidi"/>
          <w:kern w:val="2"/>
          <w:lang w:val="fr-CH"/>
          <w14:ligatures w14:val="standardContextual"/>
        </w:rPr>
        <w:t>beweisen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können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wie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sie</w:t>
      </w:r>
      <w:proofErr w:type="spellEnd"/>
      <w:r>
        <w:rPr>
          <w:rFonts w:asciiTheme="minorHAnsi" w:eastAsiaTheme="minorHAnsi" w:hAnsiTheme="minorHAnsi" w:cstheme="minorBidi"/>
          <w:kern w:val="2"/>
          <w:lang w:val="fr-CH"/>
          <w14:ligatures w14:val="standardContextual"/>
        </w:rPr>
        <w:t xml:space="preserve"> die </w:t>
      </w:r>
      <w:proofErr w:type="spellStart"/>
      <w:r>
        <w:rPr>
          <w:rFonts w:asciiTheme="minorHAnsi" w:eastAsiaTheme="minorHAnsi" w:hAnsiTheme="minorHAnsi" w:cstheme="minorBidi"/>
          <w:kern w:val="2"/>
          <w:lang w:val="fr-CH"/>
          <w14:ligatures w14:val="standardContextual"/>
        </w:rPr>
        <w:t>genannte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Krankheit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durchlebt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haben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Gesunde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Menschen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ohne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Symptome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ohne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spezifische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Antikörper</w:t>
      </w:r>
      <w:proofErr w:type="spellEnd"/>
      <w:r>
        <w:rPr>
          <w:rFonts w:asciiTheme="minorHAnsi" w:eastAsiaTheme="minorHAnsi" w:hAnsiTheme="minorHAnsi" w:cstheme="minorBidi"/>
          <w:kern w:val="2"/>
          <w:lang w:val="fr-CH"/>
          <w14:ligatures w14:val="standardContextual"/>
        </w:rPr>
        <w:t xml:space="preserve">, mit </w:t>
      </w:r>
      <w:proofErr w:type="spellStart"/>
      <w:r>
        <w:rPr>
          <w:rFonts w:asciiTheme="minorHAnsi" w:eastAsiaTheme="minorHAnsi" w:hAnsiTheme="minorHAnsi" w:cstheme="minorBidi"/>
          <w:kern w:val="2"/>
          <w:lang w:val="fr-CH"/>
          <w14:ligatures w14:val="standardContextual"/>
        </w:rPr>
        <w:t>einer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starken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natürlichen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Immunität</w:t>
      </w:r>
      <w:proofErr w:type="spellEnd"/>
      <w:r>
        <w:rPr>
          <w:rFonts w:asciiTheme="minorHAnsi" w:eastAsiaTheme="minorHAnsi" w:hAnsiTheme="minorHAnsi" w:cstheme="minorBidi"/>
          <w:kern w:val="2"/>
          <w:lang w:val="fr-CH"/>
          <w14:ligatures w14:val="standardContextual"/>
        </w:rPr>
        <w:t xml:space="preserve">, die </w:t>
      </w:r>
      <w:proofErr w:type="spellStart"/>
      <w:r>
        <w:rPr>
          <w:rFonts w:asciiTheme="minorHAnsi" w:eastAsiaTheme="minorHAnsi" w:hAnsiTheme="minorHAnsi" w:cstheme="minorBidi"/>
          <w:kern w:val="2"/>
          <w:lang w:val="fr-CH"/>
          <w14:ligatures w14:val="standardContextual"/>
        </w:rPr>
        <w:t>nicht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durch</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bestimmten</w:t>
      </w:r>
      <w:proofErr w:type="spellEnd"/>
      <w:r>
        <w:rPr>
          <w:rFonts w:asciiTheme="minorHAnsi" w:eastAsiaTheme="minorHAnsi" w:hAnsiTheme="minorHAnsi" w:cstheme="minorBidi"/>
          <w:kern w:val="2"/>
          <w:lang w:val="fr-CH"/>
          <w14:ligatures w14:val="standardContextual"/>
        </w:rPr>
        <w:t xml:space="preserve"> Test </w:t>
      </w:r>
      <w:proofErr w:type="spellStart"/>
      <w:r>
        <w:rPr>
          <w:rFonts w:asciiTheme="minorHAnsi" w:eastAsiaTheme="minorHAnsi" w:hAnsiTheme="minorHAnsi" w:cstheme="minorBidi"/>
          <w:kern w:val="2"/>
          <w:lang w:val="fr-CH"/>
          <w14:ligatures w14:val="standardContextual"/>
        </w:rPr>
        <w:t>gemessen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wird</w:t>
      </w:r>
      <w:proofErr w:type="spellEnd"/>
      <w:r>
        <w:rPr>
          <w:rFonts w:asciiTheme="minorHAnsi" w:eastAsiaTheme="minorHAnsi" w:hAnsiTheme="minorHAnsi" w:cstheme="minorBidi"/>
          <w:kern w:val="2"/>
          <w:lang w:val="fr-CH"/>
          <w14:ligatures w14:val="standardContextual"/>
        </w:rPr>
        <w:t xml:space="preserve"> (z. B. </w:t>
      </w:r>
      <w:proofErr w:type="spellStart"/>
      <w:r>
        <w:rPr>
          <w:rFonts w:asciiTheme="minorHAnsi" w:eastAsiaTheme="minorHAnsi" w:hAnsiTheme="minorHAnsi" w:cstheme="minorBidi"/>
          <w:kern w:val="2"/>
          <w:lang w:val="fr-CH"/>
          <w14:ligatures w14:val="standardContextual"/>
        </w:rPr>
        <w:t>Kreuzimmunität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Schleimhautimmunität</w:t>
      </w:r>
      <w:proofErr w:type="spellEnd"/>
      <w:r>
        <w:rPr>
          <w:rFonts w:asciiTheme="minorHAnsi" w:eastAsiaTheme="minorHAnsi" w:hAnsiTheme="minorHAnsi" w:cstheme="minorBidi"/>
          <w:kern w:val="2"/>
          <w:lang w:val="fr-CH"/>
          <w14:ligatures w14:val="standardContextual"/>
        </w:rPr>
        <w:t xml:space="preserve">), die </w:t>
      </w:r>
      <w:proofErr w:type="spellStart"/>
      <w:r>
        <w:rPr>
          <w:rFonts w:asciiTheme="minorHAnsi" w:eastAsiaTheme="minorHAnsi" w:hAnsiTheme="minorHAnsi" w:cstheme="minorBidi"/>
          <w:kern w:val="2"/>
          <w:lang w:val="fr-CH"/>
          <w14:ligatures w14:val="standardContextual"/>
        </w:rPr>
        <w:t>die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Krankheit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nicht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bekommen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werden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niemals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Zugang</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zu</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einem</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solchen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Nachweis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haben</w:t>
      </w:r>
      <w:proofErr w:type="spellEnd"/>
      <w:r>
        <w:rPr>
          <w:rFonts w:asciiTheme="minorHAnsi" w:eastAsiaTheme="minorHAnsi" w:hAnsiTheme="minorHAnsi" w:cstheme="minorBidi"/>
          <w:kern w:val="2"/>
          <w:lang w:val="fr-CH"/>
          <w14:ligatures w14:val="standardContextual"/>
        </w:rPr>
        <w:t xml:space="preserve">. Dies </w:t>
      </w:r>
      <w:proofErr w:type="spellStart"/>
      <w:r>
        <w:rPr>
          <w:rFonts w:asciiTheme="minorHAnsi" w:eastAsiaTheme="minorHAnsi" w:hAnsiTheme="minorHAnsi" w:cstheme="minorBidi"/>
          <w:kern w:val="2"/>
          <w:lang w:val="fr-CH"/>
          <w14:ligatures w14:val="standardContextual"/>
        </w:rPr>
        <w:t>stellt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w:t>
      </w:r>
      <w:proofErr w:type="spellEnd"/>
      <w:r>
        <w:rPr>
          <w:rFonts w:asciiTheme="minorHAnsi" w:eastAsiaTheme="minorHAnsi" w:hAnsiTheme="minorHAnsi" w:cstheme="minorBidi"/>
          <w:kern w:val="2"/>
          <w:lang w:val="fr-CH"/>
          <w14:ligatures w14:val="standardContextual"/>
        </w:rPr>
        <w:t xml:space="preserve"> </w:t>
      </w:r>
      <w:proofErr w:type="spellStart"/>
      <w:r w:rsidRPr="00C145E3">
        <w:rPr>
          <w:rFonts w:asciiTheme="minorHAnsi" w:eastAsiaTheme="minorHAnsi" w:hAnsiTheme="minorHAnsi" w:cstheme="minorBidi"/>
          <w:b/>
          <w:bCs/>
          <w:kern w:val="2"/>
          <w:lang w:val="fr-CH"/>
          <w14:ligatures w14:val="standardContextual"/>
        </w:rPr>
        <w:t>Diskriminierung</w:t>
      </w:r>
      <w:proofErr w:type="spellEnd"/>
      <w:r w:rsidRPr="00C145E3">
        <w:rPr>
          <w:rFonts w:asciiTheme="minorHAnsi" w:eastAsiaTheme="minorHAnsi" w:hAnsiTheme="minorHAnsi" w:cstheme="minorBidi"/>
          <w:b/>
          <w:bCs/>
          <w:kern w:val="2"/>
          <w:lang w:val="fr-CH"/>
          <w14:ligatures w14:val="standardContextual"/>
        </w:rPr>
        <w:t xml:space="preserve"> von </w:t>
      </w:r>
      <w:proofErr w:type="spellStart"/>
      <w:r w:rsidRPr="00C145E3">
        <w:rPr>
          <w:rFonts w:asciiTheme="minorHAnsi" w:eastAsiaTheme="minorHAnsi" w:hAnsiTheme="minorHAnsi" w:cstheme="minorBidi"/>
          <w:b/>
          <w:bCs/>
          <w:kern w:val="2"/>
          <w:lang w:val="fr-CH"/>
          <w14:ligatures w14:val="standardContextual"/>
        </w:rPr>
        <w:t>besonders</w:t>
      </w:r>
      <w:proofErr w:type="spellEnd"/>
      <w:r w:rsidRPr="00C145E3">
        <w:rPr>
          <w:rFonts w:asciiTheme="minorHAnsi" w:eastAsiaTheme="minorHAnsi" w:hAnsiTheme="minorHAnsi" w:cstheme="minorBidi"/>
          <w:b/>
          <w:bCs/>
          <w:kern w:val="2"/>
          <w:lang w:val="fr-CH"/>
          <w14:ligatures w14:val="standardContextual"/>
        </w:rPr>
        <w:t xml:space="preserve"> </w:t>
      </w:r>
      <w:proofErr w:type="spellStart"/>
      <w:r w:rsidRPr="00C145E3">
        <w:rPr>
          <w:rFonts w:asciiTheme="minorHAnsi" w:eastAsiaTheme="minorHAnsi" w:hAnsiTheme="minorHAnsi" w:cstheme="minorBidi"/>
          <w:b/>
          <w:bCs/>
          <w:kern w:val="2"/>
          <w:lang w:val="fr-CH"/>
          <w14:ligatures w14:val="standardContextual"/>
        </w:rPr>
        <w:t>gesunden</w:t>
      </w:r>
      <w:proofErr w:type="spellEnd"/>
      <w:r w:rsidRPr="00C145E3">
        <w:rPr>
          <w:rFonts w:asciiTheme="minorHAnsi" w:eastAsiaTheme="minorHAnsi" w:hAnsiTheme="minorHAnsi" w:cstheme="minorBidi"/>
          <w:b/>
          <w:bCs/>
          <w:kern w:val="2"/>
          <w:lang w:val="fr-CH"/>
          <w14:ligatures w14:val="standardContextual"/>
        </w:rPr>
        <w:t xml:space="preserve"> </w:t>
      </w:r>
      <w:proofErr w:type="spellStart"/>
      <w:r w:rsidRPr="00C145E3">
        <w:rPr>
          <w:rFonts w:asciiTheme="minorHAnsi" w:eastAsiaTheme="minorHAnsi" w:hAnsiTheme="minorHAnsi" w:cstheme="minorBidi"/>
          <w:b/>
          <w:bCs/>
          <w:kern w:val="2"/>
          <w:lang w:val="fr-CH"/>
          <w14:ligatures w14:val="standardContextual"/>
        </w:rPr>
        <w:t>Menschen</w:t>
      </w:r>
      <w:proofErr w:type="spellEnd"/>
      <w:r>
        <w:rPr>
          <w:rFonts w:asciiTheme="minorHAnsi" w:eastAsiaTheme="minorHAnsi" w:hAnsiTheme="minorHAnsi" w:cstheme="minorBidi"/>
          <w:kern w:val="2"/>
          <w:lang w:val="fr-CH"/>
          <w14:ligatures w14:val="standardContextual"/>
        </w:rPr>
        <w:t xml:space="preserve"> dar - </w:t>
      </w:r>
      <w:proofErr w:type="spellStart"/>
      <w:r>
        <w:rPr>
          <w:rFonts w:asciiTheme="minorHAnsi" w:eastAsiaTheme="minorHAnsi" w:hAnsiTheme="minorHAnsi" w:cstheme="minorBidi"/>
          <w:kern w:val="2"/>
          <w:lang w:val="fr-CH"/>
          <w14:ligatures w14:val="standardContextual"/>
        </w:rPr>
        <w:t>Menschen</w:t>
      </w:r>
      <w:proofErr w:type="spellEnd"/>
      <w:r>
        <w:rPr>
          <w:rFonts w:asciiTheme="minorHAnsi" w:eastAsiaTheme="minorHAnsi" w:hAnsiTheme="minorHAnsi" w:cstheme="minorBidi"/>
          <w:kern w:val="2"/>
          <w:lang w:val="fr-CH"/>
          <w14:ligatures w14:val="standardContextual"/>
        </w:rPr>
        <w:t xml:space="preserve">, die </w:t>
      </w:r>
      <w:proofErr w:type="spellStart"/>
      <w:r>
        <w:rPr>
          <w:rFonts w:asciiTheme="minorHAnsi" w:eastAsiaTheme="minorHAnsi" w:hAnsiTheme="minorHAnsi" w:cstheme="minorBidi"/>
          <w:kern w:val="2"/>
          <w:lang w:val="fr-CH"/>
          <w14:ligatures w14:val="standardContextual"/>
        </w:rPr>
        <w:t>gerade</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dazu</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beitragen</w:t>
      </w:r>
      <w:proofErr w:type="spellEnd"/>
      <w:r>
        <w:rPr>
          <w:rFonts w:asciiTheme="minorHAnsi" w:eastAsiaTheme="minorHAnsi" w:hAnsiTheme="minorHAnsi" w:cstheme="minorBidi"/>
          <w:kern w:val="2"/>
          <w:lang w:val="fr-CH"/>
          <w14:ligatures w14:val="standardContextual"/>
        </w:rPr>
        <w:t xml:space="preserve">, die </w:t>
      </w:r>
      <w:proofErr w:type="spellStart"/>
      <w:r>
        <w:rPr>
          <w:rFonts w:asciiTheme="minorHAnsi" w:eastAsiaTheme="minorHAnsi" w:hAnsiTheme="minorHAnsi" w:cstheme="minorBidi"/>
          <w:kern w:val="2"/>
          <w:lang w:val="fr-CH"/>
          <w14:ligatures w14:val="standardContextual"/>
        </w:rPr>
        <w:t>Ausbreitung</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einer</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übertragbaren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Krankheit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einzudämmen</w:t>
      </w:r>
      <w:proofErr w:type="spellEnd"/>
      <w:r>
        <w:rPr>
          <w:rFonts w:asciiTheme="minorHAnsi" w:eastAsiaTheme="minorHAnsi" w:hAnsiTheme="minorHAnsi" w:cstheme="minorBidi"/>
          <w:kern w:val="2"/>
          <w:lang w:val="fr-CH"/>
          <w14:ligatures w14:val="standardContextual"/>
        </w:rPr>
        <w:t>.</w:t>
      </w:r>
    </w:p>
    <w:p w14:paraId="0F259541" w14:textId="77777777" w:rsidR="00F3082F" w:rsidRPr="00F3082F" w:rsidRDefault="00F3082F" w:rsidP="00F3082F">
      <w:pPr>
        <w:pStyle w:val="TableParagraph"/>
        <w:spacing w:before="10"/>
        <w:rPr>
          <w:rFonts w:asciiTheme="minorHAnsi" w:eastAsiaTheme="minorHAnsi" w:hAnsiTheme="minorHAnsi" w:cstheme="minorBidi"/>
          <w:kern w:val="2"/>
          <w:lang w:val="fr-CH"/>
          <w14:ligatures w14:val="standardContextual"/>
        </w:rPr>
      </w:pPr>
    </w:p>
    <w:p w14:paraId="4D055EFA" w14:textId="6219717D" w:rsidR="00C145E3" w:rsidRDefault="00C145E3">
      <w:pPr>
        <w:pStyle w:val="TableParagraph"/>
        <w:spacing w:before="8"/>
        <w:rPr>
          <w:rFonts w:asciiTheme="minorHAnsi" w:eastAsiaTheme="minorHAnsi" w:hAnsiTheme="minorHAnsi" w:cstheme="minorBidi"/>
          <w:kern w:val="2"/>
          <w:lang w:val="fr-CH"/>
          <w14:ligatures w14:val="standardContextual"/>
        </w:rPr>
      </w:pPr>
      <w:r>
        <w:rPr>
          <w:rFonts w:asciiTheme="minorHAnsi" w:eastAsiaTheme="minorHAnsi" w:hAnsiTheme="minorHAnsi" w:cstheme="minorBidi"/>
          <w:kern w:val="2"/>
          <w:lang w:val="fr-CH"/>
          <w14:ligatures w14:val="standardContextual"/>
        </w:rPr>
        <w:t xml:space="preserve">Der </w:t>
      </w:r>
      <w:proofErr w:type="spellStart"/>
      <w:r>
        <w:rPr>
          <w:rFonts w:asciiTheme="minorHAnsi" w:eastAsiaTheme="minorHAnsi" w:hAnsiTheme="minorHAnsi" w:cstheme="minorBidi"/>
          <w:kern w:val="2"/>
          <w:lang w:val="fr-CH"/>
          <w14:ligatures w14:val="standardContextual"/>
        </w:rPr>
        <w:t>Hinweis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Dokument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auf</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Antrag</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ausgestellt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wird</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bedeutet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nicht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dass</w:t>
      </w:r>
      <w:proofErr w:type="spellEnd"/>
      <w:r>
        <w:rPr>
          <w:rFonts w:asciiTheme="minorHAnsi" w:eastAsiaTheme="minorHAnsi" w:hAnsiTheme="minorHAnsi" w:cstheme="minorBidi"/>
          <w:kern w:val="2"/>
          <w:lang w:val="fr-CH"/>
          <w14:ligatures w14:val="standardContextual"/>
        </w:rPr>
        <w:t xml:space="preserve"> es </w:t>
      </w:r>
      <w:proofErr w:type="spellStart"/>
      <w:r>
        <w:rPr>
          <w:rFonts w:asciiTheme="minorHAnsi" w:eastAsiaTheme="minorHAnsi" w:hAnsiTheme="minorHAnsi" w:cstheme="minorBidi"/>
          <w:kern w:val="2"/>
          <w:lang w:val="fr-CH"/>
          <w14:ligatures w14:val="standardContextual"/>
        </w:rPr>
        <w:t>nicht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zwingend</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erforderlich</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ist</w:t>
      </w:r>
      <w:proofErr w:type="spellEnd"/>
      <w:r>
        <w:rPr>
          <w:rFonts w:asciiTheme="minorHAnsi" w:eastAsiaTheme="minorHAnsi" w:hAnsiTheme="minorHAnsi" w:cstheme="minorBidi"/>
          <w:kern w:val="2"/>
          <w:lang w:val="fr-CH"/>
          <w14:ligatures w14:val="standardContextual"/>
        </w:rPr>
        <w:t xml:space="preserve">, um </w:t>
      </w:r>
      <w:proofErr w:type="spellStart"/>
      <w:r w:rsidRPr="00F3082F">
        <w:rPr>
          <w:rFonts w:asciiTheme="minorHAnsi" w:eastAsiaTheme="minorHAnsi" w:hAnsiTheme="minorHAnsi" w:cstheme="minorBidi"/>
          <w:kern w:val="2"/>
          <w:lang w:val="fr-CH"/>
          <w14:ligatures w14:val="standardContextual"/>
        </w:rPr>
        <w:t>Zugang</w:t>
      </w:r>
      <w:proofErr w:type="spellEnd"/>
      <w:r w:rsidRPr="00F3082F">
        <w:rPr>
          <w:rFonts w:asciiTheme="minorHAnsi" w:eastAsiaTheme="minorHAnsi" w:hAnsiTheme="minorHAnsi" w:cstheme="minorBidi"/>
          <w:kern w:val="2"/>
          <w:lang w:val="fr-CH"/>
          <w14:ligatures w14:val="standardContextual"/>
        </w:rPr>
        <w:t xml:space="preserve"> </w:t>
      </w:r>
      <w:proofErr w:type="spellStart"/>
      <w:r w:rsidRPr="00F3082F">
        <w:rPr>
          <w:rFonts w:asciiTheme="minorHAnsi" w:eastAsiaTheme="minorHAnsi" w:hAnsiTheme="minorHAnsi" w:cstheme="minorBidi"/>
          <w:kern w:val="2"/>
          <w:lang w:val="fr-CH"/>
          <w14:ligatures w14:val="standardContextual"/>
        </w:rPr>
        <w:t>zum</w:t>
      </w:r>
      <w:proofErr w:type="spellEnd"/>
      <w:r w:rsidRPr="00F3082F">
        <w:rPr>
          <w:rFonts w:asciiTheme="minorHAnsi" w:eastAsiaTheme="minorHAnsi" w:hAnsiTheme="minorHAnsi" w:cstheme="minorBidi"/>
          <w:kern w:val="2"/>
          <w:lang w:val="fr-CH"/>
          <w14:ligatures w14:val="standardContextual"/>
        </w:rPr>
        <w:t xml:space="preserve"> </w:t>
      </w:r>
      <w:proofErr w:type="spellStart"/>
      <w:r w:rsidRPr="00F3082F">
        <w:rPr>
          <w:rFonts w:asciiTheme="minorHAnsi" w:eastAsiaTheme="minorHAnsi" w:hAnsiTheme="minorHAnsi" w:cstheme="minorBidi"/>
          <w:kern w:val="2"/>
          <w:lang w:val="fr-CH"/>
          <w14:ligatures w14:val="standardContextual"/>
        </w:rPr>
        <w:t>beruflichen</w:t>
      </w:r>
      <w:proofErr w:type="spellEnd"/>
      <w:r w:rsidRPr="00F3082F">
        <w:rPr>
          <w:rFonts w:asciiTheme="minorHAnsi" w:eastAsiaTheme="minorHAnsi" w:hAnsiTheme="minorHAnsi" w:cstheme="minorBidi"/>
          <w:kern w:val="2"/>
          <w:lang w:val="fr-CH"/>
          <w14:ligatures w14:val="standardContextual"/>
        </w:rPr>
        <w:t xml:space="preserve"> </w:t>
      </w:r>
      <w:proofErr w:type="spellStart"/>
      <w:r w:rsidRPr="00F3082F">
        <w:rPr>
          <w:rFonts w:asciiTheme="minorHAnsi" w:eastAsiaTheme="minorHAnsi" w:hAnsiTheme="minorHAnsi" w:cstheme="minorBidi"/>
          <w:kern w:val="2"/>
          <w:lang w:val="fr-CH"/>
          <w14:ligatures w14:val="standardContextual"/>
        </w:rPr>
        <w:t>und</w:t>
      </w:r>
      <w:proofErr w:type="spellEnd"/>
      <w:r w:rsidRPr="00F3082F">
        <w:rPr>
          <w:rFonts w:asciiTheme="minorHAnsi" w:eastAsiaTheme="minorHAnsi" w:hAnsiTheme="minorHAnsi" w:cstheme="minorBidi"/>
          <w:kern w:val="2"/>
          <w:lang w:val="fr-CH"/>
          <w14:ligatures w14:val="standardContextual"/>
        </w:rPr>
        <w:t xml:space="preserve"> </w:t>
      </w:r>
      <w:proofErr w:type="spellStart"/>
      <w:r w:rsidRPr="00F3082F">
        <w:rPr>
          <w:rFonts w:asciiTheme="minorHAnsi" w:eastAsiaTheme="minorHAnsi" w:hAnsiTheme="minorHAnsi" w:cstheme="minorBidi"/>
          <w:kern w:val="2"/>
          <w:lang w:val="fr-CH"/>
          <w14:ligatures w14:val="standardContextual"/>
        </w:rPr>
        <w:t>gesellschaftlichen</w:t>
      </w:r>
      <w:proofErr w:type="spellEnd"/>
      <w:r w:rsidRPr="00F3082F">
        <w:rPr>
          <w:rFonts w:asciiTheme="minorHAnsi" w:eastAsiaTheme="minorHAnsi" w:hAnsiTheme="minorHAnsi" w:cstheme="minorBidi"/>
          <w:kern w:val="2"/>
          <w:lang w:val="fr-CH"/>
          <w14:ligatures w14:val="standardContextual"/>
        </w:rPr>
        <w:t xml:space="preserve"> Leben </w:t>
      </w:r>
      <w:proofErr w:type="spellStart"/>
      <w:r w:rsidRPr="00F3082F">
        <w:rPr>
          <w:rFonts w:asciiTheme="minorHAnsi" w:eastAsiaTheme="minorHAnsi" w:hAnsiTheme="minorHAnsi" w:cstheme="minorBidi"/>
          <w:kern w:val="2"/>
          <w:lang w:val="fr-CH"/>
          <w14:ligatures w14:val="standardContextual"/>
        </w:rPr>
        <w:t>zu</w:t>
      </w:r>
      <w:proofErr w:type="spellEnd"/>
      <w:r w:rsidRPr="00F3082F">
        <w:rPr>
          <w:rFonts w:asciiTheme="minorHAnsi" w:eastAsiaTheme="minorHAnsi" w:hAnsiTheme="minorHAnsi" w:cstheme="minorBidi"/>
          <w:kern w:val="2"/>
          <w:lang w:val="fr-CH"/>
          <w14:ligatures w14:val="standardContextual"/>
        </w:rPr>
        <w:t xml:space="preserve"> </w:t>
      </w:r>
      <w:proofErr w:type="spellStart"/>
      <w:r w:rsidRPr="00F3082F">
        <w:rPr>
          <w:rFonts w:asciiTheme="minorHAnsi" w:eastAsiaTheme="minorHAnsi" w:hAnsiTheme="minorHAnsi" w:cstheme="minorBidi"/>
          <w:kern w:val="2"/>
          <w:lang w:val="fr-CH"/>
          <w14:ligatures w14:val="standardContextual"/>
        </w:rPr>
        <w:t>erhalten</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Das</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ist</w:t>
      </w:r>
      <w:proofErr w:type="spellEnd"/>
      <w:r>
        <w:rPr>
          <w:rFonts w:asciiTheme="minorHAnsi" w:eastAsiaTheme="minorHAnsi" w:hAnsiTheme="minorHAnsi" w:cstheme="minorBidi"/>
          <w:kern w:val="2"/>
          <w:lang w:val="fr-CH"/>
          <w14:ligatures w14:val="standardContextual"/>
        </w:rPr>
        <w:t xml:space="preserve"> </w:t>
      </w:r>
      <w:proofErr w:type="spellStart"/>
      <w:r>
        <w:rPr>
          <w:rFonts w:asciiTheme="minorHAnsi" w:eastAsiaTheme="minorHAnsi" w:hAnsiTheme="minorHAnsi" w:cstheme="minorBidi"/>
          <w:kern w:val="2"/>
          <w:lang w:val="fr-CH"/>
          <w14:ligatures w14:val="standardContextual"/>
        </w:rPr>
        <w:t>aus</w:t>
      </w:r>
      <w:proofErr w:type="spellEnd"/>
      <w:r w:rsidRPr="00F3082F">
        <w:rPr>
          <w:rFonts w:asciiTheme="minorHAnsi" w:eastAsiaTheme="minorHAnsi" w:hAnsiTheme="minorHAnsi" w:cstheme="minorBidi"/>
          <w:kern w:val="2"/>
          <w:lang w:val="fr-CH"/>
          <w14:ligatures w14:val="standardContextual"/>
        </w:rPr>
        <w:t xml:space="preserve"> der Covid-19-Krise </w:t>
      </w:r>
      <w:proofErr w:type="spellStart"/>
      <w:r>
        <w:rPr>
          <w:rFonts w:asciiTheme="minorHAnsi" w:eastAsiaTheme="minorHAnsi" w:hAnsiTheme="minorHAnsi" w:cstheme="minorBidi"/>
          <w:kern w:val="2"/>
          <w:lang w:val="fr-CH"/>
          <w14:ligatures w14:val="standardContextual"/>
        </w:rPr>
        <w:t>bekannt</w:t>
      </w:r>
      <w:proofErr w:type="spellEnd"/>
      <w:r>
        <w:rPr>
          <w:rFonts w:asciiTheme="minorHAnsi" w:eastAsiaTheme="minorHAnsi" w:hAnsiTheme="minorHAnsi" w:cstheme="minorBidi"/>
          <w:kern w:val="2"/>
          <w:lang w:val="fr-CH"/>
          <w14:ligatures w14:val="standardContextual"/>
        </w:rPr>
        <w:t>.</w:t>
      </w:r>
    </w:p>
    <w:p w14:paraId="2FDB8D25" w14:textId="49B61E7F" w:rsidR="00B21D89" w:rsidRDefault="00B21D89">
      <w:pPr>
        <w:pStyle w:val="TableParagraph"/>
        <w:spacing w:before="8"/>
        <w:rPr>
          <w:rFonts w:asciiTheme="minorHAnsi" w:eastAsiaTheme="minorHAnsi" w:hAnsiTheme="minorHAnsi" w:cstheme="minorBidi"/>
          <w:kern w:val="2"/>
          <w:lang w:val="fr-CH"/>
          <w14:ligatures w14:val="standardContextual"/>
        </w:rPr>
      </w:pPr>
    </w:p>
    <w:p w14:paraId="14C29691" w14:textId="07E44307" w:rsidR="00B21D89" w:rsidRDefault="00000000">
      <w:pPr>
        <w:pStyle w:val="berschrift2"/>
        <w:keepNext/>
      </w:pPr>
      <w:bookmarkStart w:id="21" w:name="_Toc158741713"/>
      <w:r>
        <w:t xml:space="preserve">Art. </w:t>
      </w:r>
      <w:r w:rsidR="00D0045C">
        <w:t>33</w:t>
      </w:r>
      <w:r w:rsidR="00C145E3">
        <w:t xml:space="preserve"> </w:t>
      </w:r>
      <w:proofErr w:type="spellStart"/>
      <w:r w:rsidR="00C145E3">
        <w:t>und</w:t>
      </w:r>
      <w:proofErr w:type="spellEnd"/>
      <w:r w:rsidR="00C145E3">
        <w:t xml:space="preserve"> Art. </w:t>
      </w:r>
      <w:r w:rsidR="00D0045C">
        <w:t>60</w:t>
      </w:r>
      <w:proofErr w:type="gramStart"/>
      <w:r w:rsidR="00D0045C">
        <w:t>a</w:t>
      </w:r>
      <w:r w:rsidR="006E7997">
        <w:t>:</w:t>
      </w:r>
      <w:proofErr w:type="gramEnd"/>
      <w:r w:rsidR="006E7997">
        <w:t xml:space="preserve"> Nationales </w:t>
      </w:r>
      <w:proofErr w:type="spellStart"/>
      <w:r w:rsidR="006E7997">
        <w:t>Informationssystem</w:t>
      </w:r>
      <w:proofErr w:type="spellEnd"/>
      <w:r w:rsidR="006E7997">
        <w:t xml:space="preserve"> "</w:t>
      </w:r>
      <w:r w:rsidR="00C145E3">
        <w:t>Contact-Tracing</w:t>
      </w:r>
      <w:r w:rsidR="006E7997">
        <w:t>"</w:t>
      </w:r>
      <w:bookmarkEnd w:id="21"/>
    </w:p>
    <w:p w14:paraId="25BE1950" w14:textId="30DC3269" w:rsidR="00B21D89" w:rsidRDefault="00000000">
      <w:pPr>
        <w:rPr>
          <w:bCs/>
        </w:rPr>
      </w:pPr>
      <w:r w:rsidRPr="00430215">
        <w:rPr>
          <w:bCs/>
        </w:rPr>
        <w:t xml:space="preserve">Es </w:t>
      </w:r>
      <w:proofErr w:type="spellStart"/>
      <w:r w:rsidRPr="00430215">
        <w:rPr>
          <w:bCs/>
        </w:rPr>
        <w:t>wurde</w:t>
      </w:r>
      <w:proofErr w:type="spellEnd"/>
      <w:r w:rsidRPr="00430215">
        <w:rPr>
          <w:bCs/>
        </w:rPr>
        <w:t xml:space="preserve"> </w:t>
      </w:r>
      <w:r w:rsidR="00D87B07" w:rsidRPr="00430215">
        <w:rPr>
          <w:bCs/>
        </w:rPr>
        <w:t xml:space="preserve">in </w:t>
      </w:r>
      <w:proofErr w:type="spellStart"/>
      <w:r w:rsidR="00D87B07" w:rsidRPr="00430215">
        <w:rPr>
          <w:bCs/>
        </w:rPr>
        <w:t>zahlreichen</w:t>
      </w:r>
      <w:proofErr w:type="spellEnd"/>
      <w:r w:rsidR="00D87B07" w:rsidRPr="00430215">
        <w:rPr>
          <w:bCs/>
        </w:rPr>
        <w:t xml:space="preserve"> </w:t>
      </w:r>
      <w:proofErr w:type="spellStart"/>
      <w:r w:rsidR="00D87B07" w:rsidRPr="00430215">
        <w:rPr>
          <w:bCs/>
        </w:rPr>
        <w:t>Studien</w:t>
      </w:r>
      <w:proofErr w:type="spellEnd"/>
      <w:r w:rsidR="00D87B07" w:rsidRPr="00430215">
        <w:rPr>
          <w:bCs/>
        </w:rPr>
        <w:t xml:space="preserve"> </w:t>
      </w:r>
      <w:r w:rsidRPr="00430215">
        <w:rPr>
          <w:bCs/>
        </w:rPr>
        <w:t xml:space="preserve">festgestellt, dass </w:t>
      </w:r>
      <w:r w:rsidRPr="00954192">
        <w:rPr>
          <w:b/>
        </w:rPr>
        <w:t xml:space="preserve">Kontaktverfolgung an sich nicht relevant </w:t>
      </w:r>
      <w:r w:rsidRPr="00C145E3">
        <w:rPr>
          <w:bCs/>
        </w:rPr>
        <w:t>für</w:t>
      </w:r>
      <w:r w:rsidRPr="00954192">
        <w:rPr>
          <w:b/>
        </w:rPr>
        <w:t xml:space="preserve"> </w:t>
      </w:r>
      <w:r w:rsidRPr="00430215">
        <w:rPr>
          <w:bCs/>
        </w:rPr>
        <w:t xml:space="preserve">das Management einer Pandemie </w:t>
      </w:r>
      <w:proofErr w:type="spellStart"/>
      <w:r w:rsidR="00D87B07" w:rsidRPr="00C145E3">
        <w:rPr>
          <w:bCs/>
        </w:rPr>
        <w:t>ist</w:t>
      </w:r>
      <w:proofErr w:type="spellEnd"/>
      <w:r w:rsidR="00D87B07" w:rsidRPr="00C145E3">
        <w:rPr>
          <w:bCs/>
        </w:rPr>
        <w:t>,</w:t>
      </w:r>
      <w:r w:rsidR="00D87B07" w:rsidRPr="00954192">
        <w:rPr>
          <w:b/>
        </w:rPr>
        <w:t xml:space="preserve"> </w:t>
      </w:r>
      <w:r w:rsidRPr="00430215">
        <w:rPr>
          <w:bCs/>
        </w:rPr>
        <w:t xml:space="preserve">da dies </w:t>
      </w:r>
      <w:proofErr w:type="spellStart"/>
      <w:r w:rsidRPr="00430215">
        <w:rPr>
          <w:bCs/>
        </w:rPr>
        <w:t>nicht</w:t>
      </w:r>
      <w:proofErr w:type="spellEnd"/>
      <w:r w:rsidRPr="00430215">
        <w:rPr>
          <w:bCs/>
        </w:rPr>
        <w:t xml:space="preserve"> </w:t>
      </w:r>
      <w:proofErr w:type="spellStart"/>
      <w:r w:rsidRPr="00430215">
        <w:rPr>
          <w:bCs/>
        </w:rPr>
        <w:t>nur</w:t>
      </w:r>
      <w:proofErr w:type="spellEnd"/>
      <w:r w:rsidRPr="00430215">
        <w:rPr>
          <w:bCs/>
        </w:rPr>
        <w:t xml:space="preserve"> </w:t>
      </w:r>
      <w:proofErr w:type="spellStart"/>
      <w:r w:rsidRPr="00430215">
        <w:rPr>
          <w:bCs/>
        </w:rPr>
        <w:t>stark</w:t>
      </w:r>
      <w:proofErr w:type="spellEnd"/>
      <w:r w:rsidRPr="00430215">
        <w:rPr>
          <w:bCs/>
        </w:rPr>
        <w:t xml:space="preserve"> von der </w:t>
      </w:r>
      <w:proofErr w:type="spellStart"/>
      <w:r w:rsidRPr="00430215">
        <w:rPr>
          <w:bCs/>
        </w:rPr>
        <w:t>Krankheit</w:t>
      </w:r>
      <w:proofErr w:type="spellEnd"/>
      <w:r w:rsidRPr="00430215">
        <w:rPr>
          <w:bCs/>
        </w:rPr>
        <w:t xml:space="preserve"> </w:t>
      </w:r>
      <w:proofErr w:type="spellStart"/>
      <w:r w:rsidRPr="00430215">
        <w:rPr>
          <w:bCs/>
        </w:rPr>
        <w:t>abhängt</w:t>
      </w:r>
      <w:proofErr w:type="spellEnd"/>
      <w:r w:rsidRPr="00430215">
        <w:rPr>
          <w:bCs/>
        </w:rPr>
        <w:t xml:space="preserve">, </w:t>
      </w:r>
      <w:proofErr w:type="spellStart"/>
      <w:r w:rsidRPr="00430215">
        <w:rPr>
          <w:bCs/>
        </w:rPr>
        <w:t>sondern</w:t>
      </w:r>
      <w:proofErr w:type="spellEnd"/>
      <w:r w:rsidRPr="00430215">
        <w:rPr>
          <w:bCs/>
        </w:rPr>
        <w:t xml:space="preserve"> </w:t>
      </w:r>
      <w:r w:rsidR="007516B7" w:rsidRPr="00430215">
        <w:rPr>
          <w:bCs/>
        </w:rPr>
        <w:t xml:space="preserve">vor </w:t>
      </w:r>
      <w:proofErr w:type="spellStart"/>
      <w:r w:rsidR="007516B7" w:rsidRPr="00430215">
        <w:rPr>
          <w:bCs/>
        </w:rPr>
        <w:t>allem</w:t>
      </w:r>
      <w:proofErr w:type="spellEnd"/>
      <w:r w:rsidR="007516B7" w:rsidRPr="00430215">
        <w:rPr>
          <w:bCs/>
        </w:rPr>
        <w:t xml:space="preserve"> </w:t>
      </w:r>
      <w:r w:rsidR="00C145E3">
        <w:rPr>
          <w:bCs/>
        </w:rPr>
        <w:t xml:space="preserve">von der Art </w:t>
      </w:r>
      <w:proofErr w:type="spellStart"/>
      <w:r w:rsidR="00C145E3">
        <w:rPr>
          <w:bCs/>
        </w:rPr>
        <w:t>und</w:t>
      </w:r>
      <w:proofErr w:type="spellEnd"/>
      <w:r w:rsidR="00C145E3">
        <w:rPr>
          <w:bCs/>
        </w:rPr>
        <w:t xml:space="preserve"> Weise</w:t>
      </w:r>
      <w:r w:rsidRPr="00430215">
        <w:rPr>
          <w:bCs/>
        </w:rPr>
        <w:t xml:space="preserve">, </w:t>
      </w:r>
      <w:proofErr w:type="spellStart"/>
      <w:r w:rsidRPr="00430215">
        <w:rPr>
          <w:bCs/>
        </w:rPr>
        <w:t>wie</w:t>
      </w:r>
      <w:proofErr w:type="spellEnd"/>
      <w:r w:rsidRPr="00430215">
        <w:rPr>
          <w:bCs/>
        </w:rPr>
        <w:t xml:space="preserve"> die </w:t>
      </w:r>
      <w:proofErr w:type="spellStart"/>
      <w:r w:rsidR="00C145E3">
        <w:rPr>
          <w:bCs/>
        </w:rPr>
        <w:t>Rück</w:t>
      </w:r>
      <w:r w:rsidRPr="00430215">
        <w:rPr>
          <w:bCs/>
        </w:rPr>
        <w:t>verfolgung</w:t>
      </w:r>
      <w:proofErr w:type="spellEnd"/>
      <w:r w:rsidRPr="00430215">
        <w:rPr>
          <w:bCs/>
        </w:rPr>
        <w:t xml:space="preserve"> </w:t>
      </w:r>
      <w:r w:rsidR="00C145E3">
        <w:rPr>
          <w:bCs/>
        </w:rPr>
        <w:t xml:space="preserve">von </w:t>
      </w:r>
      <w:proofErr w:type="spellStart"/>
      <w:r w:rsidR="00C145E3">
        <w:rPr>
          <w:bCs/>
        </w:rPr>
        <w:t>Kontakten</w:t>
      </w:r>
      <w:proofErr w:type="spellEnd"/>
      <w:r w:rsidR="00C145E3">
        <w:rPr>
          <w:bCs/>
        </w:rPr>
        <w:t xml:space="preserve"> </w:t>
      </w:r>
      <w:proofErr w:type="spellStart"/>
      <w:r w:rsidRPr="00430215">
        <w:rPr>
          <w:bCs/>
        </w:rPr>
        <w:t>durchgeführt</w:t>
      </w:r>
      <w:proofErr w:type="spellEnd"/>
      <w:r w:rsidRPr="00430215">
        <w:rPr>
          <w:bCs/>
        </w:rPr>
        <w:t xml:space="preserve"> </w:t>
      </w:r>
      <w:proofErr w:type="spellStart"/>
      <w:r w:rsidRPr="00430215">
        <w:rPr>
          <w:bCs/>
        </w:rPr>
        <w:t>wird</w:t>
      </w:r>
      <w:proofErr w:type="spellEnd"/>
      <w:r w:rsidRPr="00430215">
        <w:rPr>
          <w:bCs/>
        </w:rPr>
        <w:t>.</w:t>
      </w:r>
    </w:p>
    <w:p w14:paraId="08DDE1CA" w14:textId="77777777" w:rsidR="00B21D89" w:rsidRDefault="00000000">
      <w:pPr>
        <w:rPr>
          <w:bCs/>
        </w:rPr>
      </w:pPr>
      <w:r w:rsidRPr="00430215">
        <w:rPr>
          <w:bCs/>
        </w:rPr>
        <w:t xml:space="preserve">Auch in diesem Artikel wird der Identifizierung von Personen und dem Zugang zu ihrer Intimsphäre Vorrang eingeräumt. Darüber hinaus wird der derzeit geltende Grundsatz der Zusammenarbeit durch eine </w:t>
      </w:r>
      <w:r w:rsidRPr="00954192">
        <w:rPr>
          <w:b/>
        </w:rPr>
        <w:t xml:space="preserve">Verpflichtung </w:t>
      </w:r>
      <w:r w:rsidRPr="00430215">
        <w:rPr>
          <w:bCs/>
        </w:rPr>
        <w:t xml:space="preserve">ersetzt, wodurch die invasive und polizeiliche Seite der </w:t>
      </w:r>
      <w:r w:rsidR="004E52D6" w:rsidRPr="00430215">
        <w:rPr>
          <w:bCs/>
        </w:rPr>
        <w:t xml:space="preserve">vorgeschlagenen Maßnahmen noch </w:t>
      </w:r>
      <w:r w:rsidRPr="00430215">
        <w:rPr>
          <w:bCs/>
        </w:rPr>
        <w:t xml:space="preserve">verstärkt wird. </w:t>
      </w:r>
      <w:r w:rsidR="00D87B07" w:rsidRPr="00430215">
        <w:rPr>
          <w:bCs/>
        </w:rPr>
        <w:t xml:space="preserve">Diese </w:t>
      </w:r>
      <w:r w:rsidR="00954192" w:rsidRPr="00430215">
        <w:rPr>
          <w:bCs/>
        </w:rPr>
        <w:t xml:space="preserve">Maßnahme ist daher weder </w:t>
      </w:r>
      <w:r w:rsidR="00F165CC" w:rsidRPr="00430215">
        <w:rPr>
          <w:bCs/>
        </w:rPr>
        <w:t>wirksam, noch effizient, noch verhältnismäßig.</w:t>
      </w:r>
    </w:p>
    <w:p w14:paraId="432BC00D" w14:textId="10FCD47B" w:rsidR="00B21D89" w:rsidRDefault="00000000">
      <w:pPr>
        <w:pStyle w:val="berschrift2"/>
        <w:keepNext/>
      </w:pPr>
      <w:bookmarkStart w:id="22" w:name="_Toc158741714"/>
      <w:r w:rsidRPr="00D87B07">
        <w:t xml:space="preserve">Art. 19 Überschrift und Abs. 2 Bst. </w:t>
      </w:r>
      <w:proofErr w:type="gramStart"/>
      <w:r w:rsidR="00D87B07">
        <w:t>a</w:t>
      </w:r>
      <w:proofErr w:type="gramEnd"/>
      <w:r w:rsidR="00D87B07">
        <w:t xml:space="preserve"> : </w:t>
      </w:r>
      <w:proofErr w:type="spellStart"/>
      <w:r w:rsidR="00C145E3">
        <w:t>Verhütung</w:t>
      </w:r>
      <w:r w:rsidRPr="00D87B07">
        <w:t>smaßnahmen</w:t>
      </w:r>
      <w:proofErr w:type="spellEnd"/>
      <w:r w:rsidRPr="00D87B07">
        <w:t xml:space="preserve"> in </w:t>
      </w:r>
      <w:proofErr w:type="spellStart"/>
      <w:r w:rsidRPr="00D87B07">
        <w:t>Einrichtungen</w:t>
      </w:r>
      <w:bookmarkEnd w:id="22"/>
      <w:proofErr w:type="spellEnd"/>
    </w:p>
    <w:p w14:paraId="4B739D7D" w14:textId="1659A11D" w:rsidR="00B21D89" w:rsidRDefault="00000000">
      <w:pPr>
        <w:rPr>
          <w:rFonts w:cstheme="minorHAnsi"/>
          <w:b/>
          <w:bCs/>
        </w:rPr>
      </w:pPr>
      <w:proofErr w:type="spellStart"/>
      <w:r w:rsidRPr="00F165CC">
        <w:rPr>
          <w:rFonts w:cstheme="minorHAnsi"/>
        </w:rPr>
        <w:t>Dieser</w:t>
      </w:r>
      <w:proofErr w:type="spellEnd"/>
      <w:r w:rsidRPr="00F165CC">
        <w:rPr>
          <w:rFonts w:cstheme="minorHAnsi"/>
        </w:rPr>
        <w:t xml:space="preserve"> </w:t>
      </w:r>
      <w:proofErr w:type="spellStart"/>
      <w:r w:rsidRPr="00F165CC">
        <w:rPr>
          <w:rFonts w:cstheme="minorHAnsi"/>
        </w:rPr>
        <w:t>Artikel</w:t>
      </w:r>
      <w:proofErr w:type="spellEnd"/>
      <w:r w:rsidRPr="00F165CC">
        <w:rPr>
          <w:rFonts w:cstheme="minorHAnsi"/>
        </w:rPr>
        <w:t xml:space="preserve"> </w:t>
      </w:r>
      <w:proofErr w:type="spellStart"/>
      <w:r w:rsidRPr="00F165CC">
        <w:rPr>
          <w:rFonts w:cstheme="minorHAnsi"/>
        </w:rPr>
        <w:t>wirft</w:t>
      </w:r>
      <w:proofErr w:type="spellEnd"/>
      <w:r w:rsidRPr="00F165CC">
        <w:rPr>
          <w:rFonts w:cstheme="minorHAnsi"/>
        </w:rPr>
        <w:t xml:space="preserve"> die </w:t>
      </w:r>
      <w:proofErr w:type="spellStart"/>
      <w:r w:rsidR="00C145E3">
        <w:rPr>
          <w:rFonts w:cstheme="minorHAnsi"/>
        </w:rPr>
        <w:t>grundsätzliche</w:t>
      </w:r>
      <w:proofErr w:type="spellEnd"/>
      <w:r w:rsidR="00C145E3">
        <w:rPr>
          <w:rFonts w:cstheme="minorHAnsi"/>
        </w:rPr>
        <w:t xml:space="preserve"> </w:t>
      </w:r>
      <w:proofErr w:type="spellStart"/>
      <w:r w:rsidRPr="00F165CC">
        <w:rPr>
          <w:rFonts w:cstheme="minorHAnsi"/>
        </w:rPr>
        <w:t>Frage</w:t>
      </w:r>
      <w:proofErr w:type="spellEnd"/>
      <w:r w:rsidRPr="00F165CC">
        <w:rPr>
          <w:rFonts w:cstheme="minorHAnsi"/>
        </w:rPr>
        <w:t xml:space="preserve"> </w:t>
      </w:r>
      <w:proofErr w:type="spellStart"/>
      <w:r w:rsidRPr="00F165CC">
        <w:rPr>
          <w:rFonts w:cstheme="minorHAnsi"/>
        </w:rPr>
        <w:t>auf</w:t>
      </w:r>
      <w:proofErr w:type="spellEnd"/>
      <w:r w:rsidRPr="00F165CC">
        <w:rPr>
          <w:rFonts w:cstheme="minorHAnsi"/>
        </w:rPr>
        <w:t xml:space="preserve">, </w:t>
      </w:r>
      <w:proofErr w:type="spellStart"/>
      <w:r w:rsidRPr="00F165CC">
        <w:rPr>
          <w:rFonts w:cstheme="minorHAnsi"/>
        </w:rPr>
        <w:t>ob</w:t>
      </w:r>
      <w:proofErr w:type="spellEnd"/>
      <w:r w:rsidRPr="00F165CC">
        <w:rPr>
          <w:rFonts w:cstheme="minorHAnsi"/>
        </w:rPr>
        <w:t xml:space="preserve"> </w:t>
      </w:r>
      <w:r w:rsidRPr="00954192">
        <w:rPr>
          <w:rFonts w:cstheme="minorHAnsi"/>
          <w:b/>
          <w:bCs/>
        </w:rPr>
        <w:t xml:space="preserve">der Bundesrat in die </w:t>
      </w:r>
      <w:proofErr w:type="spellStart"/>
      <w:r w:rsidRPr="00954192">
        <w:rPr>
          <w:rFonts w:cstheme="minorHAnsi"/>
          <w:b/>
          <w:bCs/>
        </w:rPr>
        <w:t>kantonalen</w:t>
      </w:r>
      <w:proofErr w:type="spellEnd"/>
      <w:r w:rsidRPr="00954192">
        <w:rPr>
          <w:rFonts w:cstheme="minorHAnsi"/>
          <w:b/>
          <w:bCs/>
        </w:rPr>
        <w:t xml:space="preserve">, </w:t>
      </w:r>
      <w:proofErr w:type="spellStart"/>
      <w:r w:rsidRPr="00954192">
        <w:rPr>
          <w:rFonts w:cstheme="minorHAnsi"/>
          <w:b/>
          <w:bCs/>
        </w:rPr>
        <w:t>managerialen</w:t>
      </w:r>
      <w:proofErr w:type="spellEnd"/>
      <w:r w:rsidRPr="00954192">
        <w:rPr>
          <w:rFonts w:cstheme="minorHAnsi"/>
          <w:b/>
          <w:bCs/>
        </w:rPr>
        <w:t xml:space="preserve"> </w:t>
      </w:r>
      <w:proofErr w:type="spellStart"/>
      <w:r w:rsidRPr="00954192">
        <w:rPr>
          <w:rFonts w:cstheme="minorHAnsi"/>
          <w:b/>
          <w:bCs/>
        </w:rPr>
        <w:t>und</w:t>
      </w:r>
      <w:proofErr w:type="spellEnd"/>
      <w:r w:rsidRPr="00954192">
        <w:rPr>
          <w:rFonts w:cstheme="minorHAnsi"/>
          <w:b/>
          <w:bCs/>
        </w:rPr>
        <w:t xml:space="preserve"> </w:t>
      </w:r>
      <w:proofErr w:type="spellStart"/>
      <w:r w:rsidRPr="00954192">
        <w:rPr>
          <w:rFonts w:cstheme="minorHAnsi"/>
          <w:b/>
          <w:bCs/>
        </w:rPr>
        <w:t>medizinischen</w:t>
      </w:r>
      <w:proofErr w:type="spellEnd"/>
      <w:r w:rsidRPr="00954192">
        <w:rPr>
          <w:rFonts w:cstheme="minorHAnsi"/>
          <w:b/>
          <w:bCs/>
        </w:rPr>
        <w:t xml:space="preserve"> </w:t>
      </w:r>
      <w:proofErr w:type="spellStart"/>
      <w:r w:rsidRPr="00954192">
        <w:rPr>
          <w:rFonts w:cstheme="minorHAnsi"/>
          <w:b/>
          <w:bCs/>
        </w:rPr>
        <w:t>Kompetenzen</w:t>
      </w:r>
      <w:proofErr w:type="spellEnd"/>
      <w:r w:rsidRPr="00954192">
        <w:rPr>
          <w:rFonts w:cstheme="minorHAnsi"/>
          <w:b/>
          <w:bCs/>
        </w:rPr>
        <w:t xml:space="preserve"> </w:t>
      </w:r>
      <w:proofErr w:type="spellStart"/>
      <w:r w:rsidRPr="00954192">
        <w:rPr>
          <w:rFonts w:cstheme="minorHAnsi"/>
          <w:b/>
          <w:bCs/>
        </w:rPr>
        <w:t>für</w:t>
      </w:r>
      <w:proofErr w:type="spellEnd"/>
      <w:r w:rsidRPr="00954192">
        <w:rPr>
          <w:rFonts w:cstheme="minorHAnsi"/>
          <w:b/>
          <w:bCs/>
        </w:rPr>
        <w:t xml:space="preserve"> die </w:t>
      </w:r>
      <w:proofErr w:type="spellStart"/>
      <w:r w:rsidRPr="00954192">
        <w:rPr>
          <w:rFonts w:cstheme="minorHAnsi"/>
          <w:b/>
          <w:bCs/>
        </w:rPr>
        <w:t>Leitung</w:t>
      </w:r>
      <w:proofErr w:type="spellEnd"/>
      <w:r w:rsidRPr="00954192">
        <w:rPr>
          <w:rFonts w:cstheme="minorHAnsi"/>
          <w:b/>
          <w:bCs/>
        </w:rPr>
        <w:t xml:space="preserve"> von </w:t>
      </w:r>
      <w:proofErr w:type="spellStart"/>
      <w:r w:rsidRPr="00954192">
        <w:rPr>
          <w:rFonts w:cstheme="minorHAnsi"/>
          <w:b/>
          <w:bCs/>
        </w:rPr>
        <w:t>Einrichtungen</w:t>
      </w:r>
      <w:proofErr w:type="spellEnd"/>
      <w:r w:rsidRPr="00954192">
        <w:rPr>
          <w:rFonts w:cstheme="minorHAnsi"/>
          <w:b/>
          <w:bCs/>
        </w:rPr>
        <w:t xml:space="preserve"> </w:t>
      </w:r>
      <w:proofErr w:type="spellStart"/>
      <w:r w:rsidRPr="00954192">
        <w:rPr>
          <w:rFonts w:cstheme="minorHAnsi"/>
          <w:b/>
          <w:bCs/>
        </w:rPr>
        <w:t>eingreif</w:t>
      </w:r>
      <w:r w:rsidR="00C145E3">
        <w:rPr>
          <w:rFonts w:cstheme="minorHAnsi"/>
          <w:b/>
          <w:bCs/>
        </w:rPr>
        <w:t>en</w:t>
      </w:r>
      <w:proofErr w:type="spellEnd"/>
      <w:r w:rsidR="00C145E3">
        <w:rPr>
          <w:rFonts w:cstheme="minorHAnsi"/>
          <w:b/>
          <w:bCs/>
        </w:rPr>
        <w:t xml:space="preserve"> </w:t>
      </w:r>
      <w:proofErr w:type="spellStart"/>
      <w:r w:rsidR="00C145E3">
        <w:rPr>
          <w:rFonts w:cstheme="minorHAnsi"/>
          <w:b/>
          <w:bCs/>
        </w:rPr>
        <w:t>kann</w:t>
      </w:r>
      <w:proofErr w:type="spellEnd"/>
      <w:r w:rsidR="00C145E3">
        <w:rPr>
          <w:rFonts w:cstheme="minorHAnsi"/>
          <w:b/>
          <w:bCs/>
        </w:rPr>
        <w:t>.</w:t>
      </w:r>
    </w:p>
    <w:p w14:paraId="0C703448" w14:textId="77777777" w:rsidR="00D77FFD" w:rsidRDefault="00D77FFD">
      <w:pPr>
        <w:rPr>
          <w:rFonts w:cstheme="minorHAnsi"/>
        </w:rPr>
      </w:pPr>
    </w:p>
    <w:p w14:paraId="2D6DAA50" w14:textId="77777777" w:rsidR="00B21D89" w:rsidRDefault="00000000">
      <w:pPr>
        <w:pStyle w:val="berschrift1"/>
      </w:pPr>
      <w:bookmarkStart w:id="23" w:name="_Toc158741715"/>
      <w:r w:rsidRPr="00FA6120">
        <w:lastRenderedPageBreak/>
        <w:t>Politische Fragen, die Sie sich stellen sollten (für Bundes- und Kantonsbehörden)</w:t>
      </w:r>
      <w:bookmarkEnd w:id="23"/>
    </w:p>
    <w:p w14:paraId="632B9A19" w14:textId="1D665CCC" w:rsidR="00B21D89" w:rsidRDefault="00000000">
      <w:pPr>
        <w:pStyle w:val="Listenabsatz"/>
        <w:numPr>
          <w:ilvl w:val="0"/>
          <w:numId w:val="28"/>
        </w:numPr>
        <w:rPr>
          <w:rFonts w:cstheme="minorHAnsi"/>
        </w:rPr>
      </w:pPr>
      <w:r w:rsidRPr="004A40FB">
        <w:rPr>
          <w:rFonts w:cstheme="minorHAnsi"/>
        </w:rPr>
        <w:t xml:space="preserve">Sind die </w:t>
      </w:r>
      <w:proofErr w:type="spellStart"/>
      <w:r w:rsidRPr="004A40FB">
        <w:rPr>
          <w:rFonts w:cstheme="minorHAnsi"/>
        </w:rPr>
        <w:t>Informationen</w:t>
      </w:r>
      <w:proofErr w:type="spellEnd"/>
      <w:r w:rsidRPr="004A40FB">
        <w:rPr>
          <w:rFonts w:cstheme="minorHAnsi"/>
        </w:rPr>
        <w:t xml:space="preserve"> des </w:t>
      </w:r>
      <w:proofErr w:type="spellStart"/>
      <w:r w:rsidRPr="004A40FB">
        <w:rPr>
          <w:rFonts w:cstheme="minorHAnsi"/>
        </w:rPr>
        <w:t>Bundesrates</w:t>
      </w:r>
      <w:proofErr w:type="spellEnd"/>
      <w:r w:rsidR="00C145E3">
        <w:rPr>
          <w:rFonts w:cstheme="minorHAnsi"/>
        </w:rPr>
        <w:t xml:space="preserve"> -</w:t>
      </w:r>
      <w:r w:rsidRPr="004A40FB">
        <w:rPr>
          <w:rFonts w:cstheme="minorHAnsi"/>
        </w:rPr>
        <w:t xml:space="preserve"> </w:t>
      </w:r>
      <w:proofErr w:type="spellStart"/>
      <w:r w:rsidR="00CE4740">
        <w:rPr>
          <w:rFonts w:cstheme="minorHAnsi"/>
        </w:rPr>
        <w:t>wissenschaftlich</w:t>
      </w:r>
      <w:proofErr w:type="spellEnd"/>
      <w:r w:rsidR="00CE4740">
        <w:rPr>
          <w:rFonts w:cstheme="minorHAnsi"/>
        </w:rPr>
        <w:t xml:space="preserve"> </w:t>
      </w:r>
      <w:proofErr w:type="spellStart"/>
      <w:r w:rsidR="00CE4740">
        <w:rPr>
          <w:rFonts w:cstheme="minorHAnsi"/>
        </w:rPr>
        <w:t>wie</w:t>
      </w:r>
      <w:proofErr w:type="spellEnd"/>
      <w:r w:rsidR="00CE4740">
        <w:rPr>
          <w:rFonts w:cstheme="minorHAnsi"/>
        </w:rPr>
        <w:t xml:space="preserve"> </w:t>
      </w:r>
      <w:proofErr w:type="spellStart"/>
      <w:r w:rsidR="00CE4740">
        <w:rPr>
          <w:rFonts w:cstheme="minorHAnsi"/>
        </w:rPr>
        <w:t>rechtlich</w:t>
      </w:r>
      <w:proofErr w:type="spellEnd"/>
      <w:r w:rsidR="00C145E3">
        <w:rPr>
          <w:rFonts w:cstheme="minorHAnsi"/>
        </w:rPr>
        <w:t xml:space="preserve"> -</w:t>
      </w:r>
      <w:r w:rsidR="00CE4740">
        <w:rPr>
          <w:rFonts w:cstheme="minorHAnsi"/>
        </w:rPr>
        <w:t xml:space="preserve"> in </w:t>
      </w:r>
      <w:proofErr w:type="spellStart"/>
      <w:r w:rsidR="00CE4740">
        <w:rPr>
          <w:rFonts w:cstheme="minorHAnsi"/>
        </w:rPr>
        <w:t>gutem</w:t>
      </w:r>
      <w:proofErr w:type="spellEnd"/>
      <w:r w:rsidR="00CE4740">
        <w:rPr>
          <w:rFonts w:cstheme="minorHAnsi"/>
        </w:rPr>
        <w:t xml:space="preserve"> </w:t>
      </w:r>
      <w:proofErr w:type="spellStart"/>
      <w:r w:rsidR="00CE4740">
        <w:rPr>
          <w:rFonts w:cstheme="minorHAnsi"/>
        </w:rPr>
        <w:t>Glauben</w:t>
      </w:r>
      <w:proofErr w:type="spellEnd"/>
      <w:r w:rsidR="00CE4740">
        <w:rPr>
          <w:rFonts w:cstheme="minorHAnsi"/>
        </w:rPr>
        <w:t xml:space="preserve"> </w:t>
      </w:r>
      <w:proofErr w:type="spellStart"/>
      <w:r w:rsidR="00CE4740">
        <w:rPr>
          <w:rFonts w:cstheme="minorHAnsi"/>
        </w:rPr>
        <w:t>und</w:t>
      </w:r>
      <w:proofErr w:type="spellEnd"/>
      <w:r w:rsidR="00CE4740">
        <w:rPr>
          <w:rFonts w:cstheme="minorHAnsi"/>
        </w:rPr>
        <w:t xml:space="preserve"> </w:t>
      </w:r>
      <w:r w:rsidR="00C145E3">
        <w:rPr>
          <w:rFonts w:cstheme="minorHAnsi"/>
        </w:rPr>
        <w:t xml:space="preserve">mit </w:t>
      </w:r>
      <w:proofErr w:type="spellStart"/>
      <w:r w:rsidR="00CE4740">
        <w:rPr>
          <w:rFonts w:cstheme="minorHAnsi"/>
        </w:rPr>
        <w:t>gutem</w:t>
      </w:r>
      <w:proofErr w:type="spellEnd"/>
      <w:r w:rsidR="00CE4740">
        <w:rPr>
          <w:rFonts w:cstheme="minorHAnsi"/>
        </w:rPr>
        <w:t xml:space="preserve"> </w:t>
      </w:r>
      <w:proofErr w:type="spellStart"/>
      <w:r w:rsidR="00CE4740">
        <w:rPr>
          <w:rFonts w:cstheme="minorHAnsi"/>
        </w:rPr>
        <w:t>Willen</w:t>
      </w:r>
      <w:proofErr w:type="spellEnd"/>
      <w:r w:rsidR="00CE4740">
        <w:rPr>
          <w:rFonts w:cstheme="minorHAnsi"/>
        </w:rPr>
        <w:t xml:space="preserve"> </w:t>
      </w:r>
      <w:proofErr w:type="spellStart"/>
      <w:r w:rsidR="00114B63">
        <w:rPr>
          <w:rFonts w:cstheme="minorHAnsi"/>
        </w:rPr>
        <w:t>veröffentlicht</w:t>
      </w:r>
      <w:proofErr w:type="spellEnd"/>
      <w:r w:rsidRPr="004A40FB">
        <w:rPr>
          <w:rFonts w:cstheme="minorHAnsi"/>
        </w:rPr>
        <w:t xml:space="preserve"> </w:t>
      </w:r>
      <w:proofErr w:type="spellStart"/>
      <w:proofErr w:type="gramStart"/>
      <w:r w:rsidRPr="004A40FB">
        <w:rPr>
          <w:rFonts w:cstheme="minorHAnsi"/>
        </w:rPr>
        <w:t>worden</w:t>
      </w:r>
      <w:proofErr w:type="spellEnd"/>
      <w:r w:rsidRPr="004A40FB">
        <w:rPr>
          <w:rFonts w:cstheme="minorHAnsi"/>
        </w:rPr>
        <w:t>?</w:t>
      </w:r>
      <w:proofErr w:type="gramEnd"/>
    </w:p>
    <w:p w14:paraId="1AC3A586" w14:textId="0DA2E7E3" w:rsidR="00B21D89" w:rsidRDefault="00000000">
      <w:pPr>
        <w:pStyle w:val="Listenabsatz"/>
        <w:numPr>
          <w:ilvl w:val="0"/>
          <w:numId w:val="28"/>
        </w:numPr>
        <w:rPr>
          <w:rFonts w:cstheme="minorHAnsi"/>
        </w:rPr>
      </w:pPr>
      <w:proofErr w:type="spellStart"/>
      <w:r w:rsidRPr="004A40FB">
        <w:rPr>
          <w:rFonts w:cstheme="minorHAnsi"/>
        </w:rPr>
        <w:t>Ist</w:t>
      </w:r>
      <w:proofErr w:type="spellEnd"/>
      <w:r w:rsidRPr="004A40FB">
        <w:rPr>
          <w:rFonts w:cstheme="minorHAnsi"/>
        </w:rPr>
        <w:t xml:space="preserve"> der </w:t>
      </w:r>
      <w:proofErr w:type="spellStart"/>
      <w:r w:rsidRPr="004A40FB">
        <w:rPr>
          <w:rFonts w:cstheme="minorHAnsi"/>
        </w:rPr>
        <w:t>Vorschlag</w:t>
      </w:r>
      <w:proofErr w:type="spellEnd"/>
      <w:r w:rsidRPr="004A40FB">
        <w:rPr>
          <w:rFonts w:cstheme="minorHAnsi"/>
        </w:rPr>
        <w:t xml:space="preserve"> des </w:t>
      </w:r>
      <w:proofErr w:type="spellStart"/>
      <w:r w:rsidRPr="004A40FB">
        <w:rPr>
          <w:rFonts w:cstheme="minorHAnsi"/>
        </w:rPr>
        <w:t>Bundesrats</w:t>
      </w:r>
      <w:proofErr w:type="spellEnd"/>
      <w:r w:rsidRPr="004A40FB">
        <w:rPr>
          <w:rFonts w:cstheme="minorHAnsi"/>
        </w:rPr>
        <w:t xml:space="preserve"> die </w:t>
      </w:r>
      <w:proofErr w:type="spellStart"/>
      <w:r w:rsidRPr="004A40FB">
        <w:rPr>
          <w:rFonts w:cstheme="minorHAnsi"/>
        </w:rPr>
        <w:t>einzige</w:t>
      </w:r>
      <w:proofErr w:type="spellEnd"/>
      <w:r w:rsidRPr="004A40FB">
        <w:rPr>
          <w:rFonts w:cstheme="minorHAnsi"/>
        </w:rPr>
        <w:t xml:space="preserve"> </w:t>
      </w:r>
      <w:proofErr w:type="spellStart"/>
      <w:r w:rsidRPr="004A40FB">
        <w:rPr>
          <w:rFonts w:cstheme="minorHAnsi"/>
        </w:rPr>
        <w:t>Möglichkeit</w:t>
      </w:r>
      <w:proofErr w:type="spellEnd"/>
      <w:r w:rsidRPr="004A40FB">
        <w:rPr>
          <w:rFonts w:cstheme="minorHAnsi"/>
        </w:rPr>
        <w:t xml:space="preserve">, mit </w:t>
      </w:r>
      <w:proofErr w:type="spellStart"/>
      <w:r w:rsidRPr="004A40FB">
        <w:rPr>
          <w:rFonts w:cstheme="minorHAnsi"/>
        </w:rPr>
        <w:t>einer</w:t>
      </w:r>
      <w:proofErr w:type="spellEnd"/>
      <w:r w:rsidRPr="004A40FB">
        <w:rPr>
          <w:rFonts w:cstheme="minorHAnsi"/>
        </w:rPr>
        <w:t xml:space="preserve"> </w:t>
      </w:r>
      <w:proofErr w:type="spellStart"/>
      <w:r w:rsidRPr="004A40FB">
        <w:rPr>
          <w:rFonts w:cstheme="minorHAnsi"/>
        </w:rPr>
        <w:t>Pandemie</w:t>
      </w:r>
      <w:proofErr w:type="spellEnd"/>
      <w:r w:rsidRPr="004A40FB">
        <w:rPr>
          <w:rFonts w:cstheme="minorHAnsi"/>
        </w:rPr>
        <w:t xml:space="preserve"> </w:t>
      </w:r>
      <w:proofErr w:type="spellStart"/>
      <w:proofErr w:type="gramStart"/>
      <w:r w:rsidRPr="004A40FB">
        <w:rPr>
          <w:rFonts w:cstheme="minorHAnsi"/>
        </w:rPr>
        <w:t>umzugehen</w:t>
      </w:r>
      <w:proofErr w:type="spellEnd"/>
      <w:r w:rsidR="00AF690F">
        <w:rPr>
          <w:rFonts w:cstheme="minorHAnsi"/>
        </w:rPr>
        <w:t>?</w:t>
      </w:r>
      <w:proofErr w:type="gramEnd"/>
    </w:p>
    <w:p w14:paraId="5EB1C37E" w14:textId="77777777" w:rsidR="00B21D89" w:rsidRDefault="00000000">
      <w:pPr>
        <w:pStyle w:val="Listenabsatz"/>
        <w:numPr>
          <w:ilvl w:val="0"/>
          <w:numId w:val="28"/>
        </w:numPr>
        <w:rPr>
          <w:rFonts w:cstheme="minorHAnsi"/>
        </w:rPr>
      </w:pPr>
      <w:r>
        <w:rPr>
          <w:rFonts w:cstheme="minorHAnsi"/>
        </w:rPr>
        <w:t xml:space="preserve">Nach welchen Kriterien priorisiert der </w:t>
      </w:r>
      <w:r w:rsidRPr="004A40FB">
        <w:rPr>
          <w:rFonts w:cstheme="minorHAnsi"/>
        </w:rPr>
        <w:t xml:space="preserve">Bundesrat </w:t>
      </w:r>
      <w:r>
        <w:rPr>
          <w:rFonts w:cstheme="minorHAnsi"/>
        </w:rPr>
        <w:t xml:space="preserve">die Pandemievorbereitungen im Hinblick auf andere Problembereiche der öffentlichen Gesundheit </w:t>
      </w:r>
      <w:r w:rsidR="007516B7">
        <w:rPr>
          <w:rFonts w:cstheme="minorHAnsi"/>
        </w:rPr>
        <w:t xml:space="preserve">(z.B. chronische Krankheiten, </w:t>
      </w:r>
      <w:r>
        <w:rPr>
          <w:rFonts w:cstheme="minorHAnsi"/>
        </w:rPr>
        <w:t>Rauchen, psychische Gesundheit usw.</w:t>
      </w:r>
      <w:proofErr w:type="gramStart"/>
      <w:r>
        <w:rPr>
          <w:rFonts w:cstheme="minorHAnsi"/>
        </w:rPr>
        <w:t>)</w:t>
      </w:r>
      <w:r w:rsidR="007516B7">
        <w:rPr>
          <w:rFonts w:cstheme="minorHAnsi"/>
        </w:rPr>
        <w:t>?</w:t>
      </w:r>
      <w:proofErr w:type="gramEnd"/>
      <w:r>
        <w:rPr>
          <w:rFonts w:cstheme="minorHAnsi"/>
        </w:rPr>
        <w:t xml:space="preserve"> Ist das Verhältnis zwischen Investition und Gewinn für die öffentliche Gesundheit </w:t>
      </w:r>
      <w:proofErr w:type="gramStart"/>
      <w:r>
        <w:rPr>
          <w:rFonts w:cstheme="minorHAnsi"/>
        </w:rPr>
        <w:t>angemessen?</w:t>
      </w:r>
      <w:proofErr w:type="gramEnd"/>
    </w:p>
    <w:p w14:paraId="64A5B35B" w14:textId="253B24CF" w:rsidR="00B21D89" w:rsidRDefault="00000000">
      <w:pPr>
        <w:pStyle w:val="Listenabsatz"/>
        <w:numPr>
          <w:ilvl w:val="0"/>
          <w:numId w:val="28"/>
        </w:numPr>
        <w:rPr>
          <w:rFonts w:cstheme="minorHAnsi"/>
        </w:rPr>
      </w:pPr>
      <w:proofErr w:type="spellStart"/>
      <w:r w:rsidRPr="004A40FB">
        <w:rPr>
          <w:rFonts w:cstheme="minorHAnsi"/>
        </w:rPr>
        <w:t>Ist</w:t>
      </w:r>
      <w:proofErr w:type="spellEnd"/>
      <w:r w:rsidRPr="004A40FB">
        <w:rPr>
          <w:rFonts w:cstheme="minorHAnsi"/>
        </w:rPr>
        <w:t xml:space="preserve"> die </w:t>
      </w:r>
      <w:proofErr w:type="spellStart"/>
      <w:r w:rsidRPr="004A40FB">
        <w:rPr>
          <w:rFonts w:cstheme="minorHAnsi"/>
        </w:rPr>
        <w:t>Dringlichkeit</w:t>
      </w:r>
      <w:proofErr w:type="spellEnd"/>
      <w:r w:rsidRPr="004A40FB">
        <w:rPr>
          <w:rFonts w:cstheme="minorHAnsi"/>
        </w:rPr>
        <w:t xml:space="preserve"> de</w:t>
      </w:r>
      <w:r w:rsidR="00C145E3">
        <w:rPr>
          <w:rFonts w:cstheme="minorHAnsi"/>
        </w:rPr>
        <w:t xml:space="preserve">r </w:t>
      </w:r>
      <w:proofErr w:type="spellStart"/>
      <w:r w:rsidR="00C145E3">
        <w:rPr>
          <w:rFonts w:cstheme="minorHAnsi"/>
        </w:rPr>
        <w:t>Revision</w:t>
      </w:r>
      <w:proofErr w:type="spellEnd"/>
      <w:r w:rsidR="00C145E3">
        <w:rPr>
          <w:rFonts w:cstheme="minorHAnsi"/>
        </w:rPr>
        <w:t xml:space="preserve"> </w:t>
      </w:r>
      <w:proofErr w:type="spellStart"/>
      <w:proofErr w:type="gramStart"/>
      <w:r w:rsidRPr="004A40FB">
        <w:rPr>
          <w:rFonts w:cstheme="minorHAnsi"/>
        </w:rPr>
        <w:t>gerechtfertigt</w:t>
      </w:r>
      <w:proofErr w:type="spellEnd"/>
      <w:r w:rsidRPr="004A40FB">
        <w:rPr>
          <w:rFonts w:cstheme="minorHAnsi"/>
        </w:rPr>
        <w:t>?</w:t>
      </w:r>
      <w:proofErr w:type="gramEnd"/>
    </w:p>
    <w:p w14:paraId="43DE8A31" w14:textId="77777777" w:rsidR="00B21D89" w:rsidRDefault="00000000">
      <w:pPr>
        <w:pStyle w:val="Listenabsatz"/>
        <w:numPr>
          <w:ilvl w:val="0"/>
          <w:numId w:val="28"/>
        </w:numPr>
        <w:rPr>
          <w:rFonts w:cstheme="minorHAnsi"/>
        </w:rPr>
      </w:pPr>
      <w:r>
        <w:rPr>
          <w:rFonts w:cstheme="minorHAnsi"/>
        </w:rPr>
        <w:t xml:space="preserve">Stärkt der Bundesrat mit seinem Vorgehen das Vertrauen der Bürger in ihre </w:t>
      </w:r>
      <w:proofErr w:type="gramStart"/>
      <w:r>
        <w:rPr>
          <w:rFonts w:cstheme="minorHAnsi"/>
        </w:rPr>
        <w:t>Behörden?</w:t>
      </w:r>
      <w:proofErr w:type="gramEnd"/>
    </w:p>
    <w:p w14:paraId="4B68555D" w14:textId="77777777" w:rsidR="00B21D89" w:rsidRDefault="00000000">
      <w:pPr>
        <w:pStyle w:val="Listenabsatz"/>
        <w:numPr>
          <w:ilvl w:val="0"/>
          <w:numId w:val="28"/>
        </w:numPr>
        <w:rPr>
          <w:rFonts w:cstheme="minorHAnsi"/>
        </w:rPr>
      </w:pPr>
      <w:r w:rsidRPr="004A40FB">
        <w:rPr>
          <w:rFonts w:cstheme="minorHAnsi"/>
        </w:rPr>
        <w:t xml:space="preserve">Stellt der Vorschlag des Bundesrats eine wünschenswerte Zukunft </w:t>
      </w:r>
      <w:proofErr w:type="gramStart"/>
      <w:r w:rsidRPr="004A40FB">
        <w:rPr>
          <w:rFonts w:cstheme="minorHAnsi"/>
        </w:rPr>
        <w:t>dar?</w:t>
      </w:r>
      <w:proofErr w:type="gramEnd"/>
    </w:p>
    <w:p w14:paraId="7C9FA946" w14:textId="77777777" w:rsidR="00B21D89" w:rsidRDefault="00000000">
      <w:pPr>
        <w:pStyle w:val="berschrift1"/>
      </w:pPr>
      <w:bookmarkStart w:id="24" w:name="_Toc158741716"/>
      <w:r>
        <w:t>Grundsätze für eine wirksame und humane Prävention, Vorsorge und Bewältigung einer Pandemie</w:t>
      </w:r>
      <w:bookmarkEnd w:id="24"/>
    </w:p>
    <w:p w14:paraId="142DD021" w14:textId="3DB13D17" w:rsidR="00B21D89" w:rsidRDefault="00000000">
      <w:r>
        <w:rPr>
          <w:i/>
          <w:iCs/>
        </w:rPr>
        <w:t>"</w:t>
      </w:r>
      <w:r w:rsidRPr="002E0BED">
        <w:rPr>
          <w:i/>
          <w:iCs/>
        </w:rPr>
        <w:t xml:space="preserve">Du kannst nichts ändern, indem du die bestehende Realität bekämpfst. Um </w:t>
      </w:r>
      <w:proofErr w:type="spellStart"/>
      <w:r w:rsidRPr="002E0BED">
        <w:rPr>
          <w:i/>
          <w:iCs/>
        </w:rPr>
        <w:t>etwas</w:t>
      </w:r>
      <w:proofErr w:type="spellEnd"/>
      <w:r w:rsidRPr="002E0BED">
        <w:rPr>
          <w:i/>
          <w:iCs/>
        </w:rPr>
        <w:t xml:space="preserve"> </w:t>
      </w:r>
      <w:proofErr w:type="spellStart"/>
      <w:r w:rsidRPr="002E0BED">
        <w:rPr>
          <w:i/>
          <w:iCs/>
        </w:rPr>
        <w:t>zu</w:t>
      </w:r>
      <w:proofErr w:type="spellEnd"/>
      <w:r w:rsidRPr="002E0BED">
        <w:rPr>
          <w:i/>
          <w:iCs/>
        </w:rPr>
        <w:t xml:space="preserve"> </w:t>
      </w:r>
      <w:proofErr w:type="spellStart"/>
      <w:r w:rsidRPr="002E0BED">
        <w:rPr>
          <w:i/>
          <w:iCs/>
        </w:rPr>
        <w:t>ändern</w:t>
      </w:r>
      <w:proofErr w:type="spellEnd"/>
      <w:r w:rsidRPr="002E0BED">
        <w:rPr>
          <w:i/>
          <w:iCs/>
        </w:rPr>
        <w:t xml:space="preserve">, </w:t>
      </w:r>
      <w:proofErr w:type="spellStart"/>
      <w:r w:rsidRPr="002E0BED">
        <w:rPr>
          <w:i/>
          <w:iCs/>
        </w:rPr>
        <w:t>baue</w:t>
      </w:r>
      <w:proofErr w:type="spellEnd"/>
      <w:r w:rsidRPr="002E0BED">
        <w:rPr>
          <w:i/>
          <w:iCs/>
        </w:rPr>
        <w:t xml:space="preserve"> </w:t>
      </w:r>
      <w:proofErr w:type="spellStart"/>
      <w:r w:rsidRPr="002E0BED">
        <w:rPr>
          <w:i/>
          <w:iCs/>
        </w:rPr>
        <w:t>ein</w:t>
      </w:r>
      <w:proofErr w:type="spellEnd"/>
      <w:r w:rsidRPr="002E0BED">
        <w:rPr>
          <w:i/>
          <w:iCs/>
        </w:rPr>
        <w:t xml:space="preserve"> </w:t>
      </w:r>
      <w:proofErr w:type="spellStart"/>
      <w:r w:rsidRPr="002E0BED">
        <w:rPr>
          <w:i/>
          <w:iCs/>
        </w:rPr>
        <w:t>neues</w:t>
      </w:r>
      <w:proofErr w:type="spellEnd"/>
      <w:r w:rsidRPr="002E0BED">
        <w:rPr>
          <w:i/>
          <w:iCs/>
        </w:rPr>
        <w:t xml:space="preserve"> </w:t>
      </w:r>
      <w:proofErr w:type="spellStart"/>
      <w:r w:rsidRPr="002E0BED">
        <w:rPr>
          <w:i/>
          <w:iCs/>
        </w:rPr>
        <w:t>Modell</w:t>
      </w:r>
      <w:proofErr w:type="spellEnd"/>
      <w:r w:rsidRPr="002E0BED">
        <w:rPr>
          <w:i/>
          <w:iCs/>
        </w:rPr>
        <w:t xml:space="preserve">, </w:t>
      </w:r>
      <w:proofErr w:type="spellStart"/>
      <w:r w:rsidRPr="002E0BED">
        <w:rPr>
          <w:i/>
          <w:iCs/>
        </w:rPr>
        <w:t>das</w:t>
      </w:r>
      <w:proofErr w:type="spellEnd"/>
      <w:r w:rsidRPr="002E0BED">
        <w:rPr>
          <w:i/>
          <w:iCs/>
        </w:rPr>
        <w:t xml:space="preserve"> </w:t>
      </w:r>
      <w:proofErr w:type="spellStart"/>
      <w:r w:rsidRPr="002E0BED">
        <w:rPr>
          <w:i/>
          <w:iCs/>
        </w:rPr>
        <w:t>das</w:t>
      </w:r>
      <w:proofErr w:type="spellEnd"/>
      <w:r w:rsidRPr="002E0BED">
        <w:rPr>
          <w:i/>
          <w:iCs/>
        </w:rPr>
        <w:t xml:space="preserve"> </w:t>
      </w:r>
      <w:proofErr w:type="spellStart"/>
      <w:r w:rsidRPr="002E0BED">
        <w:rPr>
          <w:i/>
          <w:iCs/>
        </w:rPr>
        <w:t>alte</w:t>
      </w:r>
      <w:proofErr w:type="spellEnd"/>
      <w:r w:rsidRPr="002E0BED">
        <w:rPr>
          <w:i/>
          <w:iCs/>
        </w:rPr>
        <w:t xml:space="preserve"> </w:t>
      </w:r>
      <w:proofErr w:type="spellStart"/>
      <w:r w:rsidRPr="002E0BED">
        <w:rPr>
          <w:i/>
          <w:iCs/>
        </w:rPr>
        <w:t>überflüssig</w:t>
      </w:r>
      <w:proofErr w:type="spellEnd"/>
      <w:r w:rsidRPr="002E0BED">
        <w:rPr>
          <w:i/>
          <w:iCs/>
        </w:rPr>
        <w:t xml:space="preserve"> </w:t>
      </w:r>
      <w:proofErr w:type="spellStart"/>
      <w:r w:rsidRPr="002E0BED">
        <w:rPr>
          <w:i/>
          <w:iCs/>
        </w:rPr>
        <w:t>macht</w:t>
      </w:r>
      <w:proofErr w:type="spellEnd"/>
      <w:r w:rsidR="00C145E3">
        <w:rPr>
          <w:i/>
          <w:iCs/>
        </w:rPr>
        <w:t>.</w:t>
      </w:r>
      <w:r w:rsidRPr="002E0BED">
        <w:rPr>
          <w:i/>
          <w:iCs/>
        </w:rPr>
        <w:t xml:space="preserve">" </w:t>
      </w:r>
      <w:proofErr w:type="spellStart"/>
      <w:r>
        <w:t>Buckminster</w:t>
      </w:r>
      <w:proofErr w:type="spellEnd"/>
      <w:r>
        <w:t xml:space="preserve"> Fuller</w:t>
      </w:r>
    </w:p>
    <w:p w14:paraId="3C963278" w14:textId="77777777" w:rsidR="00B21D89" w:rsidRDefault="00000000">
      <w:pPr>
        <w:pStyle w:val="berschrift2"/>
      </w:pPr>
      <w:bookmarkStart w:id="25" w:name="_Toc158741717"/>
      <w:r>
        <w:t>Prämisse</w:t>
      </w:r>
      <w:bookmarkEnd w:id="25"/>
    </w:p>
    <w:p w14:paraId="691AED13" w14:textId="77777777" w:rsidR="00B21D89" w:rsidRDefault="00000000">
      <w:pPr>
        <w:rPr>
          <w:rFonts w:cstheme="minorHAnsi"/>
        </w:rPr>
      </w:pPr>
      <w:r>
        <w:rPr>
          <w:rFonts w:cstheme="minorHAnsi"/>
        </w:rPr>
        <w:t xml:space="preserve">Sowohl die Menschenrechte als auch die ethischen Grundlagen der Medizin </w:t>
      </w:r>
      <w:r w:rsidR="00D115B6">
        <w:rPr>
          <w:rFonts w:cstheme="minorHAnsi"/>
        </w:rPr>
        <w:t>(</w:t>
      </w:r>
      <w:r w:rsidR="00D115B6" w:rsidRPr="00D115B6">
        <w:rPr>
          <w:rFonts w:cstheme="minorHAnsi"/>
        </w:rPr>
        <w:t>Genfer Schwur des Weltärztebundes</w:t>
      </w:r>
      <w:r w:rsidR="00D115B6">
        <w:rPr>
          <w:rFonts w:cstheme="minorHAnsi"/>
        </w:rPr>
        <w:t xml:space="preserve">, </w:t>
      </w:r>
      <w:r w:rsidR="00D115B6" w:rsidRPr="00D115B6">
        <w:rPr>
          <w:rFonts w:cstheme="minorHAnsi"/>
        </w:rPr>
        <w:t>Nürnberger Kodex</w:t>
      </w:r>
      <w:r w:rsidR="00D115B6">
        <w:rPr>
          <w:rFonts w:cstheme="minorHAnsi"/>
        </w:rPr>
        <w:t xml:space="preserve">, Hippokratischer Eid) </w:t>
      </w:r>
      <w:r>
        <w:rPr>
          <w:rFonts w:cstheme="minorHAnsi"/>
        </w:rPr>
        <w:t xml:space="preserve">und die Bundesverfassung </w:t>
      </w:r>
      <w:r w:rsidR="00D115B6">
        <w:rPr>
          <w:rFonts w:cstheme="minorHAnsi"/>
        </w:rPr>
        <w:t xml:space="preserve">sollten in einem demokratischen Land </w:t>
      </w:r>
      <w:r>
        <w:rPr>
          <w:rFonts w:cstheme="minorHAnsi"/>
        </w:rPr>
        <w:t xml:space="preserve">gewissenhaft und bedingungslos eingehalten </w:t>
      </w:r>
      <w:r w:rsidR="00D115B6">
        <w:rPr>
          <w:rFonts w:cstheme="minorHAnsi"/>
        </w:rPr>
        <w:t xml:space="preserve">werden, </w:t>
      </w:r>
      <w:r>
        <w:rPr>
          <w:rFonts w:cstheme="minorHAnsi"/>
        </w:rPr>
        <w:t xml:space="preserve">insbesondere in Krisenzeiten. </w:t>
      </w:r>
      <w:r w:rsidR="00A615C2">
        <w:rPr>
          <w:rFonts w:cstheme="minorHAnsi"/>
        </w:rPr>
        <w:t>Sie sind zu beachtende Zwänge, Leitplanken und keine Anpassungsvariablen.</w:t>
      </w:r>
    </w:p>
    <w:p w14:paraId="4905D6AE" w14:textId="77777777" w:rsidR="00B21D89" w:rsidRDefault="00B44C7C">
      <w:pPr>
        <w:rPr>
          <w:rFonts w:cstheme="minorHAnsi"/>
        </w:rPr>
      </w:pPr>
      <w:r>
        <w:rPr>
          <w:rFonts w:cstheme="minorHAnsi"/>
        </w:rPr>
        <w:t xml:space="preserve">Das Wissen über die Widerstandsfähigkeit komplexer Systeme </w:t>
      </w:r>
      <w:r w:rsidR="00661FA4">
        <w:rPr>
          <w:rFonts w:cstheme="minorHAnsi"/>
        </w:rPr>
        <w:t xml:space="preserve">sollte </w:t>
      </w:r>
      <w:r>
        <w:rPr>
          <w:rFonts w:cstheme="minorHAnsi"/>
        </w:rPr>
        <w:t>eine Referenzgrundlage für die Bewältigung jeder Systemkrise darstellen.</w:t>
      </w:r>
    </w:p>
    <w:p w14:paraId="0009B6D1" w14:textId="77777777" w:rsidR="00B21D89" w:rsidRDefault="00000000">
      <w:pPr>
        <w:rPr>
          <w:rFonts w:cstheme="minorHAnsi"/>
        </w:rPr>
      </w:pPr>
      <w:r>
        <w:rPr>
          <w:rFonts w:cstheme="minorHAnsi"/>
        </w:rPr>
        <w:t xml:space="preserve">Der gesunde Menschenverstand gebietet, dass das, was nicht funktioniert hat, nicht wiederholt werden </w:t>
      </w:r>
      <w:proofErr w:type="gramStart"/>
      <w:r>
        <w:rPr>
          <w:rFonts w:cstheme="minorHAnsi"/>
        </w:rPr>
        <w:t>sollte</w:t>
      </w:r>
      <w:r w:rsidR="00E63872">
        <w:rPr>
          <w:rFonts w:cstheme="minorHAnsi"/>
        </w:rPr>
        <w:t>:</w:t>
      </w:r>
      <w:proofErr w:type="gramEnd"/>
      <w:r w:rsidR="00E63872">
        <w:rPr>
          <w:rFonts w:cstheme="minorHAnsi"/>
        </w:rPr>
        <w:t xml:space="preserve"> </w:t>
      </w:r>
      <w:r w:rsidR="00661FA4" w:rsidRPr="00661FA4">
        <w:rPr>
          <w:rFonts w:cstheme="minorHAnsi"/>
          <w:i/>
          <w:iCs/>
        </w:rPr>
        <w:t>"Errare humanum est, perseverare diabolicum".</w:t>
      </w:r>
    </w:p>
    <w:p w14:paraId="0FB72F18" w14:textId="77777777" w:rsidR="00B21D89" w:rsidRDefault="00000000">
      <w:pPr>
        <w:rPr>
          <w:rFonts w:cstheme="minorHAnsi"/>
        </w:rPr>
      </w:pPr>
      <w:r>
        <w:rPr>
          <w:rFonts w:cstheme="minorHAnsi"/>
        </w:rPr>
        <w:t>Andere Nationen haben das Covid-19-Ereignis mit anderen, weniger invasiven, kostengünstigeren und effektiveren Ansätzen bewältigt. Es geht darum, sich von ihnen inspirieren zu lassen.</w:t>
      </w:r>
    </w:p>
    <w:p w14:paraId="019663EC" w14:textId="77777777" w:rsidR="00B21D89" w:rsidRDefault="00000000">
      <w:pPr>
        <w:pStyle w:val="berschrift2"/>
      </w:pPr>
      <w:bookmarkStart w:id="26" w:name="_Toc158741718"/>
      <w:r>
        <w:t>Schlüsselelemente für eine wünschenswerte öffentliche Politik</w:t>
      </w:r>
      <w:bookmarkEnd w:id="26"/>
    </w:p>
    <w:p w14:paraId="0183F859" w14:textId="77777777" w:rsidR="00B21D89" w:rsidRDefault="00000000">
      <w:pPr>
        <w:rPr>
          <w:rFonts w:cstheme="minorHAnsi"/>
        </w:rPr>
      </w:pPr>
      <w:r>
        <w:rPr>
          <w:rFonts w:cstheme="minorHAnsi"/>
        </w:rPr>
        <w:t xml:space="preserve">Diese Elemente </w:t>
      </w:r>
      <w:r w:rsidR="007E3E49">
        <w:rPr>
          <w:rFonts w:cstheme="minorHAnsi"/>
        </w:rPr>
        <w:t xml:space="preserve">sind Ansätze, die </w:t>
      </w:r>
      <w:r>
        <w:rPr>
          <w:rFonts w:cstheme="minorHAnsi"/>
        </w:rPr>
        <w:t>zeigen sollen, dass es möglich ist, eine Pandemievorbereitung aufzubauen, ohne die Illusion der Wahlmöglichkeit akzeptieren zu müssen, in die der Bundesrat die Bevölkerung und die Kantone versetzen will.</w:t>
      </w:r>
    </w:p>
    <w:p w14:paraId="3EDB24AD" w14:textId="7F970547" w:rsidR="00B21D89" w:rsidRDefault="00000000">
      <w:pPr>
        <w:rPr>
          <w:rFonts w:cstheme="minorHAnsi"/>
        </w:rPr>
      </w:pPr>
      <w:r>
        <w:rPr>
          <w:rFonts w:cstheme="minorHAnsi"/>
        </w:rPr>
        <w:t xml:space="preserve">Ausgehend von der </w:t>
      </w:r>
      <w:proofErr w:type="spellStart"/>
      <w:r>
        <w:rPr>
          <w:rFonts w:cstheme="minorHAnsi"/>
        </w:rPr>
        <w:t>Erkenntnis</w:t>
      </w:r>
      <w:proofErr w:type="spellEnd"/>
      <w:r>
        <w:rPr>
          <w:rFonts w:cstheme="minorHAnsi"/>
        </w:rPr>
        <w:t xml:space="preserve">, </w:t>
      </w:r>
      <w:proofErr w:type="spellStart"/>
      <w:r>
        <w:rPr>
          <w:rFonts w:cstheme="minorHAnsi"/>
        </w:rPr>
        <w:t>dass</w:t>
      </w:r>
      <w:proofErr w:type="spellEnd"/>
      <w:r>
        <w:rPr>
          <w:rFonts w:cstheme="minorHAnsi"/>
        </w:rPr>
        <w:t xml:space="preserve"> die </w:t>
      </w:r>
      <w:proofErr w:type="spellStart"/>
      <w:r>
        <w:rPr>
          <w:rFonts w:cstheme="minorHAnsi"/>
        </w:rPr>
        <w:t>Gesundheit</w:t>
      </w:r>
      <w:proofErr w:type="spellEnd"/>
      <w:r>
        <w:rPr>
          <w:rFonts w:cstheme="minorHAnsi"/>
        </w:rPr>
        <w:t xml:space="preserve"> vor </w:t>
      </w:r>
      <w:proofErr w:type="spellStart"/>
      <w:r>
        <w:rPr>
          <w:rFonts w:cstheme="minorHAnsi"/>
        </w:rPr>
        <w:t>allem</w:t>
      </w:r>
      <w:proofErr w:type="spellEnd"/>
      <w:r>
        <w:rPr>
          <w:rFonts w:cstheme="minorHAnsi"/>
        </w:rPr>
        <w:t xml:space="preserve"> </w:t>
      </w:r>
      <w:proofErr w:type="spellStart"/>
      <w:r>
        <w:rPr>
          <w:rFonts w:cstheme="minorHAnsi"/>
        </w:rPr>
        <w:t>durch</w:t>
      </w:r>
      <w:proofErr w:type="spellEnd"/>
      <w:r>
        <w:rPr>
          <w:rFonts w:cstheme="minorHAnsi"/>
        </w:rPr>
        <w:t xml:space="preserve"> die </w:t>
      </w:r>
      <w:proofErr w:type="spellStart"/>
      <w:r>
        <w:rPr>
          <w:rFonts w:cstheme="minorHAnsi"/>
        </w:rPr>
        <w:t>Selbstheilungskräfte</w:t>
      </w:r>
      <w:proofErr w:type="spellEnd"/>
      <w:r>
        <w:rPr>
          <w:rFonts w:cstheme="minorHAnsi"/>
        </w:rPr>
        <w:t xml:space="preserve"> des </w:t>
      </w:r>
      <w:proofErr w:type="spellStart"/>
      <w:r>
        <w:rPr>
          <w:rFonts w:cstheme="minorHAnsi"/>
        </w:rPr>
        <w:t>Lebendigen</w:t>
      </w:r>
      <w:proofErr w:type="spellEnd"/>
      <w:r>
        <w:rPr>
          <w:rFonts w:cstheme="minorHAnsi"/>
        </w:rPr>
        <w:t xml:space="preserve"> </w:t>
      </w:r>
      <w:proofErr w:type="spellStart"/>
      <w:r>
        <w:rPr>
          <w:rFonts w:cstheme="minorHAnsi"/>
        </w:rPr>
        <w:t>aufrechterhalten</w:t>
      </w:r>
      <w:proofErr w:type="spellEnd"/>
      <w:r>
        <w:rPr>
          <w:rFonts w:cstheme="minorHAnsi"/>
        </w:rPr>
        <w:t xml:space="preserve"> </w:t>
      </w:r>
      <w:proofErr w:type="spellStart"/>
      <w:r>
        <w:rPr>
          <w:rFonts w:cstheme="minorHAnsi"/>
        </w:rPr>
        <w:t>wird</w:t>
      </w:r>
      <w:proofErr w:type="spellEnd"/>
      <w:r>
        <w:rPr>
          <w:rFonts w:cstheme="minorHAnsi"/>
        </w:rPr>
        <w:t xml:space="preserve">, </w:t>
      </w:r>
      <w:proofErr w:type="spellStart"/>
      <w:r w:rsidR="00C145E3">
        <w:rPr>
          <w:rFonts w:cstheme="minorHAnsi"/>
        </w:rPr>
        <w:t>soll</w:t>
      </w:r>
      <w:proofErr w:type="spellEnd"/>
      <w:r w:rsidR="00C145E3">
        <w:rPr>
          <w:rFonts w:cstheme="minorHAnsi"/>
        </w:rPr>
        <w:t xml:space="preserve"> </w:t>
      </w:r>
      <w:proofErr w:type="spellStart"/>
      <w:r w:rsidR="00C145E3">
        <w:rPr>
          <w:rFonts w:cstheme="minorHAnsi"/>
        </w:rPr>
        <w:t>ein</w:t>
      </w:r>
      <w:proofErr w:type="spellEnd"/>
      <w:r w:rsidR="00C145E3">
        <w:rPr>
          <w:rFonts w:cstheme="minorHAnsi"/>
        </w:rPr>
        <w:t xml:space="preserve"> System der </w:t>
      </w:r>
      <w:proofErr w:type="spellStart"/>
      <w:r w:rsidR="00C145E3">
        <w:rPr>
          <w:rFonts w:cstheme="minorHAnsi"/>
        </w:rPr>
        <w:t>Zukunft</w:t>
      </w:r>
      <w:proofErr w:type="spellEnd"/>
      <w:r w:rsidR="00C145E3">
        <w:rPr>
          <w:rFonts w:cstheme="minorHAnsi"/>
        </w:rPr>
        <w:t xml:space="preserve"> </w:t>
      </w:r>
      <w:proofErr w:type="spellStart"/>
      <w:r w:rsidR="00210C00">
        <w:rPr>
          <w:rFonts w:cstheme="minorHAnsi"/>
        </w:rPr>
        <w:t>auf</w:t>
      </w:r>
      <w:proofErr w:type="spellEnd"/>
      <w:r w:rsidR="00210C00">
        <w:rPr>
          <w:rFonts w:cstheme="minorHAnsi"/>
        </w:rPr>
        <w:t xml:space="preserve"> </w:t>
      </w:r>
      <w:proofErr w:type="spellStart"/>
      <w:r w:rsidR="00210C00">
        <w:rPr>
          <w:rFonts w:cstheme="minorHAnsi"/>
        </w:rPr>
        <w:t>zwei</w:t>
      </w:r>
      <w:proofErr w:type="spellEnd"/>
      <w:r w:rsidR="00210C00">
        <w:rPr>
          <w:rFonts w:cstheme="minorHAnsi"/>
        </w:rPr>
        <w:t xml:space="preserve"> </w:t>
      </w:r>
      <w:proofErr w:type="spellStart"/>
      <w:r w:rsidR="00210C00">
        <w:rPr>
          <w:rFonts w:cstheme="minorHAnsi"/>
        </w:rPr>
        <w:t>einfachen</w:t>
      </w:r>
      <w:proofErr w:type="spellEnd"/>
      <w:r w:rsidR="00210C00">
        <w:rPr>
          <w:rFonts w:cstheme="minorHAnsi"/>
        </w:rPr>
        <w:t xml:space="preserve"> </w:t>
      </w:r>
      <w:proofErr w:type="spellStart"/>
      <w:r w:rsidR="00210C00">
        <w:rPr>
          <w:rFonts w:cstheme="minorHAnsi"/>
        </w:rPr>
        <w:t>Säulen</w:t>
      </w:r>
      <w:proofErr w:type="spellEnd"/>
      <w:r w:rsidR="00210C00">
        <w:rPr>
          <w:rFonts w:cstheme="minorHAnsi"/>
        </w:rPr>
        <w:t xml:space="preserve"> </w:t>
      </w:r>
      <w:proofErr w:type="spellStart"/>
      <w:r>
        <w:rPr>
          <w:rFonts w:cstheme="minorHAnsi"/>
        </w:rPr>
        <w:t>auf</w:t>
      </w:r>
      <w:r w:rsidR="00C145E3">
        <w:rPr>
          <w:rFonts w:cstheme="minorHAnsi"/>
        </w:rPr>
        <w:t>ge</w:t>
      </w:r>
      <w:r>
        <w:rPr>
          <w:rFonts w:cstheme="minorHAnsi"/>
        </w:rPr>
        <w:t>bau</w:t>
      </w:r>
      <w:r w:rsidR="00C145E3">
        <w:rPr>
          <w:rFonts w:cstheme="minorHAnsi"/>
        </w:rPr>
        <w:t>t</w:t>
      </w:r>
      <w:proofErr w:type="spellEnd"/>
      <w:r w:rsidR="00C145E3">
        <w:rPr>
          <w:rFonts w:cstheme="minorHAnsi"/>
        </w:rPr>
        <w:t xml:space="preserve"> </w:t>
      </w:r>
      <w:proofErr w:type="spellStart"/>
      <w:proofErr w:type="gramStart"/>
      <w:r w:rsidR="00C145E3">
        <w:rPr>
          <w:rFonts w:cstheme="minorHAnsi"/>
        </w:rPr>
        <w:t>werd</w:t>
      </w:r>
      <w:r>
        <w:rPr>
          <w:rFonts w:cstheme="minorHAnsi"/>
        </w:rPr>
        <w:t>en</w:t>
      </w:r>
      <w:proofErr w:type="spellEnd"/>
      <w:r w:rsidR="00210C00">
        <w:rPr>
          <w:rFonts w:cstheme="minorHAnsi"/>
        </w:rPr>
        <w:t>:</w:t>
      </w:r>
      <w:proofErr w:type="gramEnd"/>
      <w:r w:rsidR="00210C00">
        <w:rPr>
          <w:rFonts w:cstheme="minorHAnsi"/>
        </w:rPr>
        <w:t xml:space="preserve"> </w:t>
      </w:r>
      <w:r w:rsidR="00C145E3">
        <w:rPr>
          <w:rFonts w:cstheme="minorHAnsi"/>
        </w:rPr>
        <w:t xml:space="preserve">1.) </w:t>
      </w:r>
      <w:r w:rsidR="00210C00">
        <w:rPr>
          <w:rFonts w:cstheme="minorHAnsi"/>
        </w:rPr>
        <w:t xml:space="preserve">die </w:t>
      </w:r>
      <w:proofErr w:type="spellStart"/>
      <w:r w:rsidR="00210C00">
        <w:rPr>
          <w:rFonts w:cstheme="minorHAnsi"/>
        </w:rPr>
        <w:t>natürliche</w:t>
      </w:r>
      <w:proofErr w:type="spellEnd"/>
      <w:r w:rsidR="00210C00">
        <w:rPr>
          <w:rFonts w:cstheme="minorHAnsi"/>
        </w:rPr>
        <w:t xml:space="preserve"> </w:t>
      </w:r>
      <w:proofErr w:type="spellStart"/>
      <w:r w:rsidR="00210C00">
        <w:rPr>
          <w:rFonts w:cstheme="minorHAnsi"/>
        </w:rPr>
        <w:t>Immunität</w:t>
      </w:r>
      <w:proofErr w:type="spellEnd"/>
      <w:r w:rsidR="00210C00">
        <w:rPr>
          <w:rFonts w:cstheme="minorHAnsi"/>
        </w:rPr>
        <w:t xml:space="preserve"> </w:t>
      </w:r>
      <w:proofErr w:type="spellStart"/>
      <w:r w:rsidR="00210C00">
        <w:rPr>
          <w:rFonts w:cstheme="minorHAnsi"/>
        </w:rPr>
        <w:t>stärken</w:t>
      </w:r>
      <w:proofErr w:type="spellEnd"/>
      <w:r w:rsidR="00210C00">
        <w:rPr>
          <w:rFonts w:cstheme="minorHAnsi"/>
        </w:rPr>
        <w:t xml:space="preserve"> </w:t>
      </w:r>
      <w:proofErr w:type="spellStart"/>
      <w:r w:rsidR="00210C00">
        <w:rPr>
          <w:rFonts w:cstheme="minorHAnsi"/>
        </w:rPr>
        <w:t>und</w:t>
      </w:r>
      <w:proofErr w:type="spellEnd"/>
      <w:r w:rsidR="00210C00">
        <w:rPr>
          <w:rFonts w:cstheme="minorHAnsi"/>
        </w:rPr>
        <w:t xml:space="preserve"> </w:t>
      </w:r>
      <w:proofErr w:type="spellStart"/>
      <w:r w:rsidR="00210C00">
        <w:rPr>
          <w:rFonts w:cstheme="minorHAnsi"/>
        </w:rPr>
        <w:t>heilen</w:t>
      </w:r>
      <w:proofErr w:type="spellEnd"/>
      <w:r w:rsidR="00210C00">
        <w:rPr>
          <w:rFonts w:cstheme="minorHAnsi"/>
        </w:rPr>
        <w:t xml:space="preserve">, </w:t>
      </w:r>
      <w:proofErr w:type="spellStart"/>
      <w:r w:rsidR="00210C00">
        <w:rPr>
          <w:rFonts w:cstheme="minorHAnsi"/>
        </w:rPr>
        <w:t>und</w:t>
      </w:r>
      <w:proofErr w:type="spellEnd"/>
      <w:r w:rsidR="00210C00">
        <w:rPr>
          <w:rFonts w:cstheme="minorHAnsi"/>
        </w:rPr>
        <w:t xml:space="preserve"> </w:t>
      </w:r>
      <w:r w:rsidR="00C145E3">
        <w:rPr>
          <w:rFonts w:cstheme="minorHAnsi"/>
        </w:rPr>
        <w:t xml:space="preserve">2.) </w:t>
      </w:r>
      <w:r w:rsidR="00A615C2">
        <w:rPr>
          <w:rFonts w:cstheme="minorHAnsi"/>
        </w:rPr>
        <w:t xml:space="preserve">die </w:t>
      </w:r>
      <w:proofErr w:type="spellStart"/>
      <w:r w:rsidR="00A615C2">
        <w:rPr>
          <w:rFonts w:cstheme="minorHAnsi"/>
        </w:rPr>
        <w:t>folgenden</w:t>
      </w:r>
      <w:proofErr w:type="spellEnd"/>
      <w:r w:rsidR="00A615C2">
        <w:rPr>
          <w:rFonts w:cstheme="minorHAnsi"/>
        </w:rPr>
        <w:t xml:space="preserve"> </w:t>
      </w:r>
      <w:proofErr w:type="spellStart"/>
      <w:r w:rsidR="00A615C2">
        <w:rPr>
          <w:rFonts w:cstheme="minorHAnsi"/>
        </w:rPr>
        <w:t>Prinzipien</w:t>
      </w:r>
      <w:proofErr w:type="spellEnd"/>
      <w:r w:rsidR="00A615C2">
        <w:rPr>
          <w:rFonts w:cstheme="minorHAnsi"/>
        </w:rPr>
        <w:t xml:space="preserve"> </w:t>
      </w:r>
      <w:proofErr w:type="spellStart"/>
      <w:r w:rsidR="00A615C2">
        <w:rPr>
          <w:rFonts w:cstheme="minorHAnsi"/>
        </w:rPr>
        <w:t>anwenden</w:t>
      </w:r>
      <w:proofErr w:type="spellEnd"/>
      <w:r w:rsidR="00A615C2">
        <w:rPr>
          <w:rFonts w:cstheme="minorHAnsi"/>
        </w:rPr>
        <w:t>:</w:t>
      </w:r>
    </w:p>
    <w:p w14:paraId="781AD26C" w14:textId="77777777" w:rsidR="00B21D89" w:rsidRDefault="00000000">
      <w:pPr>
        <w:pStyle w:val="Listenabsatz"/>
        <w:numPr>
          <w:ilvl w:val="0"/>
          <w:numId w:val="28"/>
        </w:numPr>
        <w:rPr>
          <w:rFonts w:cstheme="minorHAnsi"/>
          <w:b/>
          <w:bCs/>
        </w:rPr>
      </w:pPr>
      <w:r w:rsidRPr="004055F2">
        <w:rPr>
          <w:rFonts w:cstheme="minorHAnsi"/>
          <w:b/>
          <w:bCs/>
        </w:rPr>
        <w:t>Prävention und Gesundheitsförderung</w:t>
      </w:r>
    </w:p>
    <w:p w14:paraId="380762E2" w14:textId="58E37921" w:rsidR="00B21D89" w:rsidRDefault="00000000">
      <w:pPr>
        <w:pStyle w:val="Listenabsatz"/>
        <w:numPr>
          <w:ilvl w:val="1"/>
          <w:numId w:val="28"/>
        </w:numPr>
        <w:rPr>
          <w:rFonts w:cstheme="minorHAnsi"/>
        </w:rPr>
      </w:pPr>
      <w:proofErr w:type="spellStart"/>
      <w:r>
        <w:rPr>
          <w:rFonts w:cstheme="minorHAnsi"/>
        </w:rPr>
        <w:t>Unterstützung</w:t>
      </w:r>
      <w:proofErr w:type="spellEnd"/>
      <w:r>
        <w:rPr>
          <w:rFonts w:cstheme="minorHAnsi"/>
        </w:rPr>
        <w:t xml:space="preserve"> der </w:t>
      </w:r>
      <w:proofErr w:type="spellStart"/>
      <w:r>
        <w:rPr>
          <w:rFonts w:cstheme="minorHAnsi"/>
        </w:rPr>
        <w:t>allgemein</w:t>
      </w:r>
      <w:proofErr w:type="spellEnd"/>
      <w:r>
        <w:rPr>
          <w:rFonts w:cstheme="minorHAnsi"/>
        </w:rPr>
        <w:t xml:space="preserve"> </w:t>
      </w:r>
      <w:proofErr w:type="spellStart"/>
      <w:r>
        <w:rPr>
          <w:rFonts w:cstheme="minorHAnsi"/>
        </w:rPr>
        <w:t>guten</w:t>
      </w:r>
      <w:proofErr w:type="spellEnd"/>
      <w:r>
        <w:rPr>
          <w:rFonts w:cstheme="minorHAnsi"/>
        </w:rPr>
        <w:t xml:space="preserve"> </w:t>
      </w:r>
      <w:proofErr w:type="spellStart"/>
      <w:r>
        <w:rPr>
          <w:rFonts w:cstheme="minorHAnsi"/>
        </w:rPr>
        <w:t>Gesundheit</w:t>
      </w:r>
      <w:proofErr w:type="spellEnd"/>
      <w:r>
        <w:rPr>
          <w:rFonts w:cstheme="minorHAnsi"/>
        </w:rPr>
        <w:t xml:space="preserve"> der </w:t>
      </w:r>
      <w:proofErr w:type="spellStart"/>
      <w:proofErr w:type="gramStart"/>
      <w:r>
        <w:rPr>
          <w:rFonts w:cstheme="minorHAnsi"/>
        </w:rPr>
        <w:t>Bevölkerung</w:t>
      </w:r>
      <w:proofErr w:type="spellEnd"/>
      <w:r w:rsidR="006762C2">
        <w:rPr>
          <w:rFonts w:cstheme="minorHAnsi"/>
        </w:rPr>
        <w:t>;</w:t>
      </w:r>
      <w:proofErr w:type="gramEnd"/>
    </w:p>
    <w:p w14:paraId="0E69564A" w14:textId="29AAC0E7" w:rsidR="00B21D89" w:rsidRDefault="00000000">
      <w:pPr>
        <w:pStyle w:val="Listenabsatz"/>
        <w:numPr>
          <w:ilvl w:val="1"/>
          <w:numId w:val="28"/>
        </w:numPr>
        <w:rPr>
          <w:rFonts w:cstheme="minorHAnsi"/>
        </w:rPr>
      </w:pPr>
      <w:proofErr w:type="spellStart"/>
      <w:r>
        <w:rPr>
          <w:rFonts w:cstheme="minorHAnsi"/>
        </w:rPr>
        <w:t>Immunstärkung</w:t>
      </w:r>
      <w:proofErr w:type="spellEnd"/>
      <w:r>
        <w:rPr>
          <w:rFonts w:cstheme="minorHAnsi"/>
        </w:rPr>
        <w:t xml:space="preserve"> </w:t>
      </w:r>
      <w:proofErr w:type="spellStart"/>
      <w:proofErr w:type="gramStart"/>
      <w:r>
        <w:rPr>
          <w:rFonts w:cstheme="minorHAnsi"/>
        </w:rPr>
        <w:t>erleichtern</w:t>
      </w:r>
      <w:proofErr w:type="spellEnd"/>
      <w:r w:rsidR="006762C2">
        <w:rPr>
          <w:rFonts w:cstheme="minorHAnsi"/>
        </w:rPr>
        <w:t>;</w:t>
      </w:r>
      <w:proofErr w:type="gramEnd"/>
    </w:p>
    <w:p w14:paraId="7A2014B8" w14:textId="16B73690" w:rsidR="00B21D89" w:rsidRDefault="00000000">
      <w:pPr>
        <w:pStyle w:val="Listenabsatz"/>
        <w:numPr>
          <w:ilvl w:val="1"/>
          <w:numId w:val="28"/>
        </w:numPr>
        <w:rPr>
          <w:rFonts w:cstheme="minorHAnsi"/>
        </w:rPr>
      </w:pPr>
      <w:proofErr w:type="spellStart"/>
      <w:r>
        <w:rPr>
          <w:rFonts w:cstheme="minorHAnsi"/>
        </w:rPr>
        <w:t>Chronische</w:t>
      </w:r>
      <w:proofErr w:type="spellEnd"/>
      <w:r>
        <w:rPr>
          <w:rFonts w:cstheme="minorHAnsi"/>
        </w:rPr>
        <w:t xml:space="preserve"> </w:t>
      </w:r>
      <w:proofErr w:type="spellStart"/>
      <w:r>
        <w:rPr>
          <w:rFonts w:cstheme="minorHAnsi"/>
        </w:rPr>
        <w:t>Krankheiten</w:t>
      </w:r>
      <w:proofErr w:type="spellEnd"/>
      <w:r>
        <w:rPr>
          <w:rFonts w:cstheme="minorHAnsi"/>
        </w:rPr>
        <w:t xml:space="preserve"> </w:t>
      </w:r>
      <w:proofErr w:type="spellStart"/>
      <w:proofErr w:type="gramStart"/>
      <w:r>
        <w:rPr>
          <w:rFonts w:cstheme="minorHAnsi"/>
        </w:rPr>
        <w:t>behandeln</w:t>
      </w:r>
      <w:proofErr w:type="spellEnd"/>
      <w:r w:rsidR="006762C2">
        <w:rPr>
          <w:rFonts w:cstheme="minorHAnsi"/>
        </w:rPr>
        <w:t>;</w:t>
      </w:r>
      <w:proofErr w:type="gramEnd"/>
    </w:p>
    <w:p w14:paraId="3BC7CDC1" w14:textId="2C66A0F7" w:rsidR="00B21D89" w:rsidRDefault="00000000">
      <w:pPr>
        <w:pStyle w:val="Listenabsatz"/>
        <w:numPr>
          <w:ilvl w:val="1"/>
          <w:numId w:val="28"/>
        </w:numPr>
        <w:rPr>
          <w:rFonts w:cstheme="minorHAnsi"/>
        </w:rPr>
      </w:pPr>
      <w:proofErr w:type="spellStart"/>
      <w:r>
        <w:rPr>
          <w:rFonts w:cstheme="minorHAnsi"/>
        </w:rPr>
        <w:lastRenderedPageBreak/>
        <w:t>Frühzeitige</w:t>
      </w:r>
      <w:proofErr w:type="spellEnd"/>
      <w:r>
        <w:rPr>
          <w:rFonts w:cstheme="minorHAnsi"/>
        </w:rPr>
        <w:t xml:space="preserve"> </w:t>
      </w:r>
      <w:proofErr w:type="spellStart"/>
      <w:r>
        <w:rPr>
          <w:rFonts w:cstheme="minorHAnsi"/>
        </w:rPr>
        <w:t>Behandlungen</w:t>
      </w:r>
      <w:proofErr w:type="spellEnd"/>
      <w:r>
        <w:rPr>
          <w:rFonts w:cstheme="minorHAnsi"/>
        </w:rPr>
        <w:t xml:space="preserve"> </w:t>
      </w:r>
      <w:proofErr w:type="spellStart"/>
      <w:r>
        <w:rPr>
          <w:rFonts w:cstheme="minorHAnsi"/>
        </w:rPr>
        <w:t>erleichtern</w:t>
      </w:r>
      <w:proofErr w:type="spellEnd"/>
      <w:r w:rsidR="00C145E3">
        <w:rPr>
          <w:rFonts w:cstheme="minorHAnsi"/>
        </w:rPr>
        <w:t> ;</w:t>
      </w:r>
    </w:p>
    <w:p w14:paraId="7B2D4924" w14:textId="1808901D" w:rsidR="00B21D89" w:rsidRDefault="00000000">
      <w:pPr>
        <w:pStyle w:val="Listenabsatz"/>
        <w:numPr>
          <w:ilvl w:val="1"/>
          <w:numId w:val="28"/>
        </w:numPr>
        <w:rPr>
          <w:rFonts w:cstheme="minorHAnsi"/>
        </w:rPr>
      </w:pPr>
      <w:proofErr w:type="spellStart"/>
      <w:r>
        <w:rPr>
          <w:rFonts w:cstheme="minorHAnsi"/>
        </w:rPr>
        <w:t>Unterlassen</w:t>
      </w:r>
      <w:proofErr w:type="spellEnd"/>
      <w:r>
        <w:rPr>
          <w:rFonts w:cstheme="minorHAnsi"/>
        </w:rPr>
        <w:t xml:space="preserve"> </w:t>
      </w:r>
      <w:r w:rsidR="00C145E3">
        <w:rPr>
          <w:rFonts w:cstheme="minorHAnsi"/>
        </w:rPr>
        <w:t>von</w:t>
      </w:r>
      <w:r>
        <w:rPr>
          <w:rFonts w:cstheme="minorHAnsi"/>
        </w:rPr>
        <w:t xml:space="preserve"> </w:t>
      </w:r>
      <w:proofErr w:type="spellStart"/>
      <w:r>
        <w:rPr>
          <w:rFonts w:cstheme="minorHAnsi"/>
        </w:rPr>
        <w:t>Maßnahmen</w:t>
      </w:r>
      <w:proofErr w:type="spellEnd"/>
      <w:r>
        <w:rPr>
          <w:rFonts w:cstheme="minorHAnsi"/>
        </w:rPr>
        <w:t xml:space="preserve">, die </w:t>
      </w:r>
      <w:proofErr w:type="spellStart"/>
      <w:r>
        <w:rPr>
          <w:rFonts w:cstheme="minorHAnsi"/>
        </w:rPr>
        <w:t>bekanntermaßen</w:t>
      </w:r>
      <w:proofErr w:type="spellEnd"/>
      <w:r>
        <w:rPr>
          <w:rFonts w:cstheme="minorHAnsi"/>
        </w:rPr>
        <w:t xml:space="preserve"> </w:t>
      </w:r>
      <w:proofErr w:type="spellStart"/>
      <w:r>
        <w:rPr>
          <w:rFonts w:cstheme="minorHAnsi"/>
        </w:rPr>
        <w:t>schädlich</w:t>
      </w:r>
      <w:proofErr w:type="spellEnd"/>
      <w:r>
        <w:rPr>
          <w:rFonts w:cstheme="minorHAnsi"/>
        </w:rPr>
        <w:t xml:space="preserve"> </w:t>
      </w:r>
      <w:proofErr w:type="spellStart"/>
      <w:r>
        <w:rPr>
          <w:rFonts w:cstheme="minorHAnsi"/>
        </w:rPr>
        <w:t>für</w:t>
      </w:r>
      <w:proofErr w:type="spellEnd"/>
      <w:r>
        <w:rPr>
          <w:rFonts w:cstheme="minorHAnsi"/>
        </w:rPr>
        <w:t xml:space="preserve"> die physische oder psychische Gesundheit sind (Hygienemasken in der Allgemeinbevölkerung, soziale Distanzierung, Eingrenzung usw.).</w:t>
      </w:r>
    </w:p>
    <w:p w14:paraId="135BD6BA" w14:textId="77777777" w:rsidR="00B21D89" w:rsidRDefault="00000000">
      <w:pPr>
        <w:pStyle w:val="Listenabsatz"/>
        <w:numPr>
          <w:ilvl w:val="0"/>
          <w:numId w:val="28"/>
        </w:numPr>
        <w:rPr>
          <w:rFonts w:cstheme="minorHAnsi"/>
          <w:b/>
          <w:bCs/>
        </w:rPr>
      </w:pPr>
      <w:r w:rsidRPr="004055F2">
        <w:rPr>
          <w:rFonts w:cstheme="minorHAnsi"/>
          <w:b/>
          <w:bCs/>
        </w:rPr>
        <w:t>Dezentralisierung</w:t>
      </w:r>
      <w:r w:rsidR="006762C2" w:rsidRPr="004055F2">
        <w:rPr>
          <w:rFonts w:cstheme="minorHAnsi"/>
          <w:b/>
          <w:bCs/>
        </w:rPr>
        <w:t xml:space="preserve">, Vielfalt </w:t>
      </w:r>
      <w:r w:rsidRPr="004055F2">
        <w:rPr>
          <w:rFonts w:cstheme="minorHAnsi"/>
          <w:b/>
          <w:bCs/>
        </w:rPr>
        <w:t xml:space="preserve">und </w:t>
      </w:r>
      <w:r w:rsidR="00EF2A66" w:rsidRPr="004055F2">
        <w:rPr>
          <w:rFonts w:cstheme="minorHAnsi"/>
          <w:b/>
          <w:bCs/>
        </w:rPr>
        <w:t>Redundanzen</w:t>
      </w:r>
    </w:p>
    <w:p w14:paraId="45495F95" w14:textId="5FB27CDC" w:rsidR="00B21D89" w:rsidRDefault="00000000">
      <w:pPr>
        <w:pStyle w:val="Listenabsatz"/>
        <w:numPr>
          <w:ilvl w:val="1"/>
          <w:numId w:val="28"/>
        </w:numPr>
        <w:rPr>
          <w:rFonts w:cstheme="minorHAnsi"/>
        </w:rPr>
      </w:pPr>
      <w:r>
        <w:rPr>
          <w:rFonts w:cstheme="minorHAnsi"/>
        </w:rPr>
        <w:t xml:space="preserve">Den </w:t>
      </w:r>
      <w:proofErr w:type="spellStart"/>
      <w:r>
        <w:rPr>
          <w:rFonts w:cstheme="minorHAnsi"/>
        </w:rPr>
        <w:t>Kantonen</w:t>
      </w:r>
      <w:proofErr w:type="spellEnd"/>
      <w:r>
        <w:rPr>
          <w:rFonts w:cstheme="minorHAnsi"/>
        </w:rPr>
        <w:t xml:space="preserve"> </w:t>
      </w:r>
      <w:proofErr w:type="spellStart"/>
      <w:r>
        <w:rPr>
          <w:rFonts w:cstheme="minorHAnsi"/>
        </w:rPr>
        <w:t>möglichst</w:t>
      </w:r>
      <w:proofErr w:type="spellEnd"/>
      <w:r>
        <w:rPr>
          <w:rFonts w:cstheme="minorHAnsi"/>
        </w:rPr>
        <w:t xml:space="preserve"> </w:t>
      </w:r>
      <w:proofErr w:type="spellStart"/>
      <w:r>
        <w:rPr>
          <w:rFonts w:cstheme="minorHAnsi"/>
        </w:rPr>
        <w:t>viel</w:t>
      </w:r>
      <w:proofErr w:type="spellEnd"/>
      <w:r>
        <w:rPr>
          <w:rFonts w:cstheme="minorHAnsi"/>
        </w:rPr>
        <w:t xml:space="preserve"> </w:t>
      </w:r>
      <w:proofErr w:type="spellStart"/>
      <w:r w:rsidR="006762C2">
        <w:rPr>
          <w:rFonts w:cstheme="minorHAnsi"/>
        </w:rPr>
        <w:t>Verantwortung</w:t>
      </w:r>
      <w:proofErr w:type="spellEnd"/>
      <w:r w:rsidR="006762C2">
        <w:rPr>
          <w:rFonts w:cstheme="minorHAnsi"/>
        </w:rPr>
        <w:t xml:space="preserve"> </w:t>
      </w:r>
      <w:proofErr w:type="spellStart"/>
      <w:proofErr w:type="gramStart"/>
      <w:r w:rsidR="006762C2">
        <w:rPr>
          <w:rFonts w:cstheme="minorHAnsi"/>
        </w:rPr>
        <w:t>übertragen</w:t>
      </w:r>
      <w:proofErr w:type="spellEnd"/>
      <w:r w:rsidR="006762C2">
        <w:rPr>
          <w:rFonts w:cstheme="minorHAnsi"/>
        </w:rPr>
        <w:t>;</w:t>
      </w:r>
      <w:proofErr w:type="gramEnd"/>
    </w:p>
    <w:p w14:paraId="2AE4B1F2" w14:textId="5D6CFEBA" w:rsidR="00B21D89" w:rsidRDefault="00000000">
      <w:pPr>
        <w:pStyle w:val="Listenabsatz"/>
        <w:numPr>
          <w:ilvl w:val="1"/>
          <w:numId w:val="28"/>
        </w:numPr>
        <w:rPr>
          <w:rFonts w:cstheme="minorHAnsi"/>
        </w:rPr>
      </w:pPr>
      <w:proofErr w:type="spellStart"/>
      <w:r>
        <w:rPr>
          <w:rFonts w:cstheme="minorHAnsi"/>
        </w:rPr>
        <w:t>Freie</w:t>
      </w:r>
      <w:proofErr w:type="spellEnd"/>
      <w:r>
        <w:rPr>
          <w:rFonts w:cstheme="minorHAnsi"/>
        </w:rPr>
        <w:t xml:space="preserve"> Hand </w:t>
      </w:r>
      <w:proofErr w:type="spellStart"/>
      <w:r>
        <w:rPr>
          <w:rFonts w:cstheme="minorHAnsi"/>
        </w:rPr>
        <w:t>für</w:t>
      </w:r>
      <w:proofErr w:type="spellEnd"/>
      <w:r>
        <w:rPr>
          <w:rFonts w:cstheme="minorHAnsi"/>
        </w:rPr>
        <w:t xml:space="preserve"> </w:t>
      </w:r>
      <w:proofErr w:type="spellStart"/>
      <w:r>
        <w:rPr>
          <w:rFonts w:cstheme="minorHAnsi"/>
        </w:rPr>
        <w:t>Erstversorger</w:t>
      </w:r>
      <w:proofErr w:type="spellEnd"/>
      <w:r>
        <w:rPr>
          <w:rFonts w:cstheme="minorHAnsi"/>
        </w:rPr>
        <w:t xml:space="preserve"> </w:t>
      </w:r>
      <w:proofErr w:type="spellStart"/>
      <w:r>
        <w:rPr>
          <w:rFonts w:cstheme="minorHAnsi"/>
        </w:rPr>
        <w:t>und</w:t>
      </w:r>
      <w:proofErr w:type="spellEnd"/>
      <w:r>
        <w:rPr>
          <w:rFonts w:cstheme="minorHAnsi"/>
        </w:rPr>
        <w:t xml:space="preserve"> </w:t>
      </w:r>
      <w:proofErr w:type="spellStart"/>
      <w:proofErr w:type="gramStart"/>
      <w:r w:rsidR="006762C2">
        <w:rPr>
          <w:rFonts w:cstheme="minorHAnsi"/>
        </w:rPr>
        <w:t>Pflegeeinrichtungen</w:t>
      </w:r>
      <w:proofErr w:type="spellEnd"/>
      <w:r w:rsidR="006762C2">
        <w:rPr>
          <w:rFonts w:cstheme="minorHAnsi"/>
        </w:rPr>
        <w:t>;</w:t>
      </w:r>
      <w:proofErr w:type="gramEnd"/>
    </w:p>
    <w:p w14:paraId="228B4A16" w14:textId="39751A9C" w:rsidR="00B21D89" w:rsidRDefault="00000000">
      <w:pPr>
        <w:pStyle w:val="Listenabsatz"/>
        <w:numPr>
          <w:ilvl w:val="1"/>
          <w:numId w:val="28"/>
        </w:numPr>
        <w:rPr>
          <w:rFonts w:cstheme="minorHAnsi"/>
        </w:rPr>
      </w:pPr>
      <w:proofErr w:type="spellStart"/>
      <w:r>
        <w:rPr>
          <w:rFonts w:cstheme="minorHAnsi"/>
        </w:rPr>
        <w:t>Förderung</w:t>
      </w:r>
      <w:proofErr w:type="spellEnd"/>
      <w:r>
        <w:rPr>
          <w:rFonts w:cstheme="minorHAnsi"/>
        </w:rPr>
        <w:t xml:space="preserve"> </w:t>
      </w:r>
      <w:proofErr w:type="spellStart"/>
      <w:r>
        <w:rPr>
          <w:rFonts w:cstheme="minorHAnsi"/>
        </w:rPr>
        <w:t>vielfältiger</w:t>
      </w:r>
      <w:proofErr w:type="spellEnd"/>
      <w:r>
        <w:rPr>
          <w:rFonts w:cstheme="minorHAnsi"/>
        </w:rPr>
        <w:t xml:space="preserve"> </w:t>
      </w:r>
      <w:proofErr w:type="spellStart"/>
      <w:proofErr w:type="gramStart"/>
      <w:r>
        <w:rPr>
          <w:rFonts w:cstheme="minorHAnsi"/>
        </w:rPr>
        <w:t>Ansätze</w:t>
      </w:r>
      <w:proofErr w:type="spellEnd"/>
      <w:r>
        <w:rPr>
          <w:rFonts w:cstheme="minorHAnsi"/>
        </w:rPr>
        <w:t>:</w:t>
      </w:r>
      <w:proofErr w:type="gramEnd"/>
      <w:r>
        <w:rPr>
          <w:rFonts w:cstheme="minorHAnsi"/>
        </w:rPr>
        <w:t xml:space="preserve"> </w:t>
      </w:r>
      <w:proofErr w:type="spellStart"/>
      <w:r>
        <w:rPr>
          <w:rFonts w:cstheme="minorHAnsi"/>
        </w:rPr>
        <w:t>Ernährung</w:t>
      </w:r>
      <w:proofErr w:type="spellEnd"/>
      <w:r>
        <w:rPr>
          <w:rFonts w:cstheme="minorHAnsi"/>
        </w:rPr>
        <w:t xml:space="preserve">, </w:t>
      </w:r>
      <w:proofErr w:type="spellStart"/>
      <w:r>
        <w:rPr>
          <w:rFonts w:cstheme="minorHAnsi"/>
        </w:rPr>
        <w:t>natürliche</w:t>
      </w:r>
      <w:proofErr w:type="spellEnd"/>
      <w:r>
        <w:rPr>
          <w:rFonts w:cstheme="minorHAnsi"/>
        </w:rPr>
        <w:t xml:space="preserve"> </w:t>
      </w:r>
      <w:proofErr w:type="spellStart"/>
      <w:r>
        <w:rPr>
          <w:rFonts w:cstheme="minorHAnsi"/>
        </w:rPr>
        <w:t>und</w:t>
      </w:r>
      <w:proofErr w:type="spellEnd"/>
      <w:r>
        <w:rPr>
          <w:rFonts w:cstheme="minorHAnsi"/>
        </w:rPr>
        <w:t xml:space="preserve"> </w:t>
      </w:r>
      <w:proofErr w:type="spellStart"/>
      <w:r>
        <w:rPr>
          <w:rFonts w:cstheme="minorHAnsi"/>
        </w:rPr>
        <w:t>konventionelle</w:t>
      </w:r>
      <w:proofErr w:type="spellEnd"/>
      <w:r>
        <w:rPr>
          <w:rFonts w:cstheme="minorHAnsi"/>
        </w:rPr>
        <w:t xml:space="preserve"> </w:t>
      </w:r>
      <w:proofErr w:type="spellStart"/>
      <w:r>
        <w:rPr>
          <w:rFonts w:cstheme="minorHAnsi"/>
        </w:rPr>
        <w:t>Medizin</w:t>
      </w:r>
      <w:proofErr w:type="spellEnd"/>
      <w:r w:rsidR="006762C2">
        <w:rPr>
          <w:rFonts w:cstheme="minorHAnsi"/>
        </w:rPr>
        <w:t>;</w:t>
      </w:r>
    </w:p>
    <w:p w14:paraId="54A5F82C" w14:textId="5C8AA1DF" w:rsidR="00B21D89" w:rsidRDefault="00000000">
      <w:pPr>
        <w:pStyle w:val="Listenabsatz"/>
        <w:numPr>
          <w:ilvl w:val="1"/>
          <w:numId w:val="28"/>
        </w:numPr>
        <w:rPr>
          <w:rFonts w:cstheme="minorHAnsi"/>
        </w:rPr>
      </w:pPr>
      <w:r>
        <w:rPr>
          <w:rFonts w:cstheme="minorHAnsi"/>
        </w:rPr>
        <w:t xml:space="preserve">Differenzierung von Bevölkerungsgruppen </w:t>
      </w:r>
      <w:r w:rsidR="00436CDF">
        <w:rPr>
          <w:rFonts w:cstheme="minorHAnsi"/>
        </w:rPr>
        <w:t>(statt Standardisierung</w:t>
      </w:r>
      <w:proofErr w:type="gramStart"/>
      <w:r w:rsidR="00436CDF">
        <w:rPr>
          <w:rFonts w:cstheme="minorHAnsi"/>
        </w:rPr>
        <w:t>)</w:t>
      </w:r>
      <w:r w:rsidR="004055F2">
        <w:rPr>
          <w:rFonts w:cstheme="minorHAnsi"/>
        </w:rPr>
        <w:t>;</w:t>
      </w:r>
      <w:proofErr w:type="gramEnd"/>
    </w:p>
    <w:p w14:paraId="7E2E8314" w14:textId="77777777" w:rsidR="00B21D89" w:rsidRDefault="00000000">
      <w:pPr>
        <w:pStyle w:val="Listenabsatz"/>
        <w:numPr>
          <w:ilvl w:val="1"/>
          <w:numId w:val="28"/>
        </w:numPr>
        <w:rPr>
          <w:rFonts w:cstheme="minorHAnsi"/>
        </w:rPr>
      </w:pPr>
      <w:r>
        <w:rPr>
          <w:rFonts w:cstheme="minorHAnsi"/>
        </w:rPr>
        <w:t xml:space="preserve">Sich jeglicher zentralistischer Tendenzen enthalten, die der </w:t>
      </w:r>
      <w:r w:rsidR="006B0981">
        <w:rPr>
          <w:rFonts w:cstheme="minorHAnsi"/>
        </w:rPr>
        <w:t>lokalen</w:t>
      </w:r>
      <w:r>
        <w:rPr>
          <w:rFonts w:cstheme="minorHAnsi"/>
        </w:rPr>
        <w:t xml:space="preserve"> Widerstandsfähigkeit und Agilität abträglich sind.</w:t>
      </w:r>
    </w:p>
    <w:p w14:paraId="596780F6" w14:textId="77777777" w:rsidR="00B21D89" w:rsidRDefault="00000000">
      <w:pPr>
        <w:pStyle w:val="Listenabsatz"/>
        <w:numPr>
          <w:ilvl w:val="0"/>
          <w:numId w:val="28"/>
        </w:numPr>
        <w:rPr>
          <w:rFonts w:cstheme="minorHAnsi"/>
          <w:b/>
          <w:bCs/>
        </w:rPr>
      </w:pPr>
      <w:r w:rsidRPr="004055F2">
        <w:rPr>
          <w:rFonts w:cstheme="minorHAnsi"/>
          <w:b/>
          <w:bCs/>
        </w:rPr>
        <w:t>Lernen</w:t>
      </w:r>
    </w:p>
    <w:p w14:paraId="72CB5061" w14:textId="10C00AB1" w:rsidR="00B21D89" w:rsidRDefault="00C145E3">
      <w:pPr>
        <w:pStyle w:val="Listenabsatz"/>
        <w:numPr>
          <w:ilvl w:val="1"/>
          <w:numId w:val="28"/>
        </w:numPr>
        <w:rPr>
          <w:rFonts w:cstheme="minorHAnsi"/>
        </w:rPr>
      </w:pPr>
      <w:proofErr w:type="spellStart"/>
      <w:r>
        <w:rPr>
          <w:rFonts w:cstheme="minorHAnsi"/>
        </w:rPr>
        <w:t>Das</w:t>
      </w:r>
      <w:proofErr w:type="spellEnd"/>
      <w:r>
        <w:rPr>
          <w:rFonts w:cstheme="minorHAnsi"/>
        </w:rPr>
        <w:t xml:space="preserve"> </w:t>
      </w:r>
      <w:proofErr w:type="spellStart"/>
      <w:r>
        <w:rPr>
          <w:rFonts w:cstheme="minorHAnsi"/>
        </w:rPr>
        <w:t>Lernen</w:t>
      </w:r>
      <w:proofErr w:type="spellEnd"/>
      <w:r>
        <w:rPr>
          <w:rFonts w:cstheme="minorHAnsi"/>
        </w:rPr>
        <w:t xml:space="preserve"> </w:t>
      </w:r>
      <w:proofErr w:type="spellStart"/>
      <w:r>
        <w:rPr>
          <w:rFonts w:cstheme="minorHAnsi"/>
        </w:rPr>
        <w:t>und</w:t>
      </w:r>
      <w:proofErr w:type="spellEnd"/>
      <w:r>
        <w:rPr>
          <w:rFonts w:cstheme="minorHAnsi"/>
        </w:rPr>
        <w:t xml:space="preserve"> den </w:t>
      </w:r>
      <w:proofErr w:type="spellStart"/>
      <w:r>
        <w:rPr>
          <w:rFonts w:cstheme="minorHAnsi"/>
        </w:rPr>
        <w:t>Rückfluss</w:t>
      </w:r>
      <w:proofErr w:type="spellEnd"/>
      <w:r>
        <w:rPr>
          <w:rFonts w:cstheme="minorHAnsi"/>
        </w:rPr>
        <w:t xml:space="preserve"> von </w:t>
      </w:r>
      <w:proofErr w:type="spellStart"/>
      <w:r>
        <w:rPr>
          <w:rFonts w:cstheme="minorHAnsi"/>
        </w:rPr>
        <w:t>Erfahrungen</w:t>
      </w:r>
      <w:proofErr w:type="spellEnd"/>
      <w:r>
        <w:rPr>
          <w:rFonts w:cstheme="minorHAnsi"/>
        </w:rPr>
        <w:t xml:space="preserve"> </w:t>
      </w:r>
      <w:proofErr w:type="spellStart"/>
      <w:r>
        <w:rPr>
          <w:rFonts w:cstheme="minorHAnsi"/>
        </w:rPr>
        <w:t>aus</w:t>
      </w:r>
      <w:proofErr w:type="spellEnd"/>
      <w:r>
        <w:rPr>
          <w:rFonts w:cstheme="minorHAnsi"/>
        </w:rPr>
        <w:t xml:space="preserve"> der Praxis </w:t>
      </w:r>
      <w:proofErr w:type="spellStart"/>
      <w:r>
        <w:rPr>
          <w:rFonts w:cstheme="minorHAnsi"/>
        </w:rPr>
        <w:t>fördern</w:t>
      </w:r>
      <w:proofErr w:type="spellEnd"/>
      <w:r w:rsidR="00114B63">
        <w:rPr>
          <w:rFonts w:cstheme="minorHAnsi"/>
        </w:rPr>
        <w:t xml:space="preserve"> - </w:t>
      </w:r>
      <w:proofErr w:type="spellStart"/>
      <w:r w:rsidR="00114B63">
        <w:rPr>
          <w:rFonts w:cstheme="minorHAnsi"/>
        </w:rPr>
        <w:t>d</w:t>
      </w:r>
      <w:r w:rsidR="004055F2">
        <w:rPr>
          <w:rFonts w:cstheme="minorHAnsi"/>
        </w:rPr>
        <w:t>azu</w:t>
      </w:r>
      <w:proofErr w:type="spellEnd"/>
      <w:r w:rsidR="004055F2">
        <w:rPr>
          <w:rFonts w:cstheme="minorHAnsi"/>
        </w:rPr>
        <w:t xml:space="preserve"> </w:t>
      </w:r>
      <w:proofErr w:type="spellStart"/>
      <w:r w:rsidR="004055F2">
        <w:rPr>
          <w:rFonts w:cstheme="minorHAnsi"/>
        </w:rPr>
        <w:t>empirische</w:t>
      </w:r>
      <w:proofErr w:type="spellEnd"/>
      <w:r w:rsidR="004055F2">
        <w:rPr>
          <w:rFonts w:cstheme="minorHAnsi"/>
        </w:rPr>
        <w:t xml:space="preserve"> </w:t>
      </w:r>
      <w:proofErr w:type="spellStart"/>
      <w:r w:rsidR="004055F2">
        <w:rPr>
          <w:rFonts w:cstheme="minorHAnsi"/>
        </w:rPr>
        <w:t>Ansätze</w:t>
      </w:r>
      <w:proofErr w:type="spellEnd"/>
      <w:r w:rsidR="004055F2">
        <w:rPr>
          <w:rFonts w:cstheme="minorHAnsi"/>
        </w:rPr>
        <w:t xml:space="preserve"> </w:t>
      </w:r>
      <w:proofErr w:type="spellStart"/>
      <w:r w:rsidR="004055F2">
        <w:rPr>
          <w:rFonts w:cstheme="minorHAnsi"/>
        </w:rPr>
        <w:t>mathematischen</w:t>
      </w:r>
      <w:proofErr w:type="spellEnd"/>
      <w:r w:rsidR="004055F2">
        <w:rPr>
          <w:rFonts w:cstheme="minorHAnsi"/>
        </w:rPr>
        <w:t xml:space="preserve"> </w:t>
      </w:r>
      <w:proofErr w:type="spellStart"/>
      <w:r w:rsidR="004055F2">
        <w:rPr>
          <w:rFonts w:cstheme="minorHAnsi"/>
        </w:rPr>
        <w:t>Modellen</w:t>
      </w:r>
      <w:proofErr w:type="spellEnd"/>
      <w:r w:rsidR="004055F2">
        <w:rPr>
          <w:rFonts w:cstheme="minorHAnsi"/>
        </w:rPr>
        <w:t xml:space="preserve"> </w:t>
      </w:r>
      <w:proofErr w:type="spellStart"/>
      <w:r w:rsidR="004055F2">
        <w:rPr>
          <w:rFonts w:cstheme="minorHAnsi"/>
        </w:rPr>
        <w:t>vorziehen</w:t>
      </w:r>
      <w:proofErr w:type="spellEnd"/>
      <w:r w:rsidR="00114B63">
        <w:rPr>
          <w:rFonts w:cstheme="minorHAnsi"/>
        </w:rPr>
        <w:t> ;</w:t>
      </w:r>
    </w:p>
    <w:p w14:paraId="7CD79278" w14:textId="63864311" w:rsidR="00B21D89" w:rsidRDefault="00000000">
      <w:pPr>
        <w:pStyle w:val="Listenabsatz"/>
        <w:numPr>
          <w:ilvl w:val="1"/>
          <w:numId w:val="28"/>
        </w:numPr>
        <w:rPr>
          <w:rFonts w:cstheme="minorHAnsi"/>
        </w:rPr>
      </w:pPr>
      <w:r>
        <w:rPr>
          <w:rFonts w:cstheme="minorHAnsi"/>
        </w:rPr>
        <w:t xml:space="preserve">Maßnahmen bewerten und Strategien neu anpassen (dazu gehört auch, </w:t>
      </w:r>
      <w:r w:rsidR="004055F2">
        <w:rPr>
          <w:rFonts w:cstheme="minorHAnsi"/>
        </w:rPr>
        <w:t>rechtzeitig</w:t>
      </w:r>
      <w:r>
        <w:rPr>
          <w:rFonts w:cstheme="minorHAnsi"/>
        </w:rPr>
        <w:t xml:space="preserve"> zu stoppen, was nicht funktioniert)</w:t>
      </w:r>
      <w:r w:rsidR="00114B63">
        <w:rPr>
          <w:rFonts w:cstheme="minorHAnsi"/>
        </w:rPr>
        <w:t> ;</w:t>
      </w:r>
    </w:p>
    <w:p w14:paraId="751B01BF" w14:textId="6FF83B98" w:rsidR="00B21D89" w:rsidRDefault="00000000">
      <w:pPr>
        <w:pStyle w:val="Listenabsatz"/>
        <w:numPr>
          <w:ilvl w:val="1"/>
          <w:numId w:val="28"/>
        </w:numPr>
        <w:rPr>
          <w:rFonts w:cstheme="minorHAnsi"/>
        </w:rPr>
      </w:pPr>
      <w:proofErr w:type="spellStart"/>
      <w:r>
        <w:rPr>
          <w:rFonts w:cstheme="minorHAnsi"/>
        </w:rPr>
        <w:t>Einbez</w:t>
      </w:r>
      <w:r w:rsidR="00C145E3">
        <w:rPr>
          <w:rFonts w:cstheme="minorHAnsi"/>
        </w:rPr>
        <w:t>ug</w:t>
      </w:r>
      <w:proofErr w:type="spellEnd"/>
      <w:r>
        <w:rPr>
          <w:rFonts w:cstheme="minorHAnsi"/>
        </w:rPr>
        <w:t xml:space="preserve"> von </w:t>
      </w:r>
      <w:proofErr w:type="spellStart"/>
      <w:r>
        <w:rPr>
          <w:rFonts w:cstheme="minorHAnsi"/>
        </w:rPr>
        <w:t>Praktikern</w:t>
      </w:r>
      <w:proofErr w:type="spellEnd"/>
      <w:r>
        <w:rPr>
          <w:rFonts w:cstheme="minorHAnsi"/>
        </w:rPr>
        <w:t xml:space="preserve"> </w:t>
      </w:r>
      <w:proofErr w:type="spellStart"/>
      <w:r>
        <w:rPr>
          <w:rFonts w:cstheme="minorHAnsi"/>
        </w:rPr>
        <w:t>aus</w:t>
      </w:r>
      <w:proofErr w:type="spellEnd"/>
      <w:r>
        <w:rPr>
          <w:rFonts w:cstheme="minorHAnsi"/>
        </w:rPr>
        <w:t xml:space="preserve"> der Praxis </w:t>
      </w:r>
      <w:proofErr w:type="spellStart"/>
      <w:r>
        <w:rPr>
          <w:rFonts w:cstheme="minorHAnsi"/>
        </w:rPr>
        <w:t>und</w:t>
      </w:r>
      <w:proofErr w:type="spellEnd"/>
      <w:r>
        <w:rPr>
          <w:rFonts w:cstheme="minorHAnsi"/>
        </w:rPr>
        <w:t xml:space="preserve"> der </w:t>
      </w:r>
      <w:proofErr w:type="spellStart"/>
      <w:r>
        <w:rPr>
          <w:rFonts w:cstheme="minorHAnsi"/>
        </w:rPr>
        <w:t>Bevölkerun</w:t>
      </w:r>
      <w:r w:rsidR="00C145E3">
        <w:rPr>
          <w:rFonts w:cstheme="minorHAnsi"/>
        </w:rPr>
        <w:t>g</w:t>
      </w:r>
      <w:proofErr w:type="spellEnd"/>
      <w:r w:rsidR="00114B63">
        <w:rPr>
          <w:rFonts w:cstheme="minorHAnsi"/>
        </w:rPr>
        <w:t> ;</w:t>
      </w:r>
    </w:p>
    <w:p w14:paraId="281EFBD7" w14:textId="5C00C3FF" w:rsidR="00B21D89" w:rsidRDefault="00C145E3">
      <w:pPr>
        <w:pStyle w:val="Listenabsatz"/>
        <w:numPr>
          <w:ilvl w:val="1"/>
          <w:numId w:val="28"/>
        </w:numPr>
        <w:rPr>
          <w:rFonts w:cstheme="minorHAnsi"/>
        </w:rPr>
      </w:pPr>
      <w:proofErr w:type="spellStart"/>
      <w:r>
        <w:rPr>
          <w:rFonts w:cstheme="minorHAnsi"/>
        </w:rPr>
        <w:t>Berücksichtigung</w:t>
      </w:r>
      <w:proofErr w:type="spellEnd"/>
      <w:r>
        <w:rPr>
          <w:rFonts w:cstheme="minorHAnsi"/>
        </w:rPr>
        <w:t xml:space="preserve"> der </w:t>
      </w:r>
      <w:proofErr w:type="spellStart"/>
      <w:r>
        <w:rPr>
          <w:rFonts w:cstheme="minorHAnsi"/>
        </w:rPr>
        <w:t>Minderheitsmeinungen</w:t>
      </w:r>
      <w:proofErr w:type="spellEnd"/>
      <w:r>
        <w:rPr>
          <w:rFonts w:cstheme="minorHAnsi"/>
        </w:rPr>
        <w:t>.</w:t>
      </w:r>
    </w:p>
    <w:p w14:paraId="20A52D7D" w14:textId="7F052D63" w:rsidR="00B21D89" w:rsidRDefault="00B21D89" w:rsidP="00D77FFD">
      <w:pPr>
        <w:rPr>
          <w:rFonts w:cstheme="minorHAnsi"/>
        </w:rPr>
      </w:pPr>
    </w:p>
    <w:p w14:paraId="7DF18FD8" w14:textId="77777777" w:rsidR="007B5DB7" w:rsidRDefault="007B5DB7" w:rsidP="007B5DB7">
      <w:pPr>
        <w:pBdr>
          <w:bottom w:val="single" w:sz="4" w:space="1" w:color="auto"/>
        </w:pBdr>
        <w:rPr>
          <w:rFonts w:cstheme="minorHAnsi"/>
        </w:rPr>
      </w:pPr>
    </w:p>
    <w:p w14:paraId="37285318" w14:textId="77777777" w:rsidR="007B5DB7" w:rsidRDefault="007B5DB7" w:rsidP="007B5DB7">
      <w:pPr>
        <w:rPr>
          <w:rFonts w:cstheme="minorHAnsi"/>
          <w:u w:val="single"/>
        </w:rPr>
      </w:pPr>
      <w:proofErr w:type="spellStart"/>
      <w:r w:rsidRPr="00C877A3">
        <w:rPr>
          <w:rFonts w:cstheme="minorHAnsi"/>
          <w:u w:val="single"/>
        </w:rPr>
        <w:t>Autor</w:t>
      </w:r>
      <w:proofErr w:type="spellEnd"/>
    </w:p>
    <w:p w14:paraId="2108A2B4" w14:textId="77777777" w:rsidR="007B5DB7" w:rsidRDefault="007B5DB7" w:rsidP="007B5DB7">
      <w:pPr>
        <w:rPr>
          <w:rFonts w:cstheme="minorHAnsi"/>
        </w:rPr>
      </w:pPr>
      <w:r>
        <w:rPr>
          <w:rFonts w:cstheme="minorHAnsi"/>
        </w:rPr>
        <w:t xml:space="preserve">Philippe Vallat, Dr. ès sc., </w:t>
      </w:r>
      <w:proofErr w:type="spellStart"/>
      <w:r>
        <w:rPr>
          <w:rFonts w:cstheme="minorHAnsi"/>
        </w:rPr>
        <w:t>unabhängiger</w:t>
      </w:r>
      <w:proofErr w:type="spellEnd"/>
      <w:r>
        <w:rPr>
          <w:rFonts w:cstheme="minorHAnsi"/>
        </w:rPr>
        <w:t xml:space="preserve"> Experte </w:t>
      </w:r>
      <w:proofErr w:type="spellStart"/>
      <w:r>
        <w:rPr>
          <w:rFonts w:cstheme="minorHAnsi"/>
        </w:rPr>
        <w:t>für</w:t>
      </w:r>
      <w:proofErr w:type="spellEnd"/>
      <w:r>
        <w:rPr>
          <w:rFonts w:cstheme="minorHAnsi"/>
        </w:rPr>
        <w:t xml:space="preserve"> </w:t>
      </w:r>
      <w:proofErr w:type="spellStart"/>
      <w:r>
        <w:rPr>
          <w:rFonts w:cstheme="minorHAnsi"/>
        </w:rPr>
        <w:t>öffentliche</w:t>
      </w:r>
      <w:proofErr w:type="spellEnd"/>
      <w:r>
        <w:rPr>
          <w:rFonts w:cstheme="minorHAnsi"/>
        </w:rPr>
        <w:t xml:space="preserve"> </w:t>
      </w:r>
      <w:proofErr w:type="spellStart"/>
      <w:r>
        <w:rPr>
          <w:rFonts w:cstheme="minorHAnsi"/>
        </w:rPr>
        <w:t>Gesundheit</w:t>
      </w:r>
      <w:proofErr w:type="spellEnd"/>
      <w:r>
        <w:rPr>
          <w:rFonts w:cstheme="minorHAnsi"/>
        </w:rPr>
        <w:t xml:space="preserve"> https://www.linkedin.com/in/philippevallat/ </w:t>
      </w:r>
    </w:p>
    <w:p w14:paraId="635684D7" w14:textId="77777777" w:rsidR="007B5DB7" w:rsidRDefault="007B5DB7" w:rsidP="007B5DB7">
      <w:pPr>
        <w:pBdr>
          <w:bottom w:val="single" w:sz="4" w:space="1" w:color="auto"/>
        </w:pBdr>
        <w:rPr>
          <w:rFonts w:cstheme="minorHAnsi"/>
        </w:rPr>
      </w:pPr>
      <w:proofErr w:type="spellStart"/>
      <w:proofErr w:type="gramStart"/>
      <w:r>
        <w:rPr>
          <w:rFonts w:cstheme="minorHAnsi"/>
        </w:rPr>
        <w:t>Kontakt</w:t>
      </w:r>
      <w:proofErr w:type="spellEnd"/>
      <w:r>
        <w:rPr>
          <w:rFonts w:cstheme="minorHAnsi"/>
        </w:rPr>
        <w:t>:</w:t>
      </w:r>
      <w:proofErr w:type="gramEnd"/>
      <w:r>
        <w:rPr>
          <w:rFonts w:cstheme="minorHAnsi"/>
        </w:rPr>
        <w:t xml:space="preserve"> comitans@proton.me </w:t>
      </w:r>
    </w:p>
    <w:p w14:paraId="345D4BE4" w14:textId="77777777" w:rsidR="00D77FFD" w:rsidRDefault="00D77FFD" w:rsidP="00D77FFD">
      <w:pPr>
        <w:rPr>
          <w:rFonts w:cstheme="minorHAnsi"/>
        </w:rPr>
      </w:pPr>
    </w:p>
    <w:sectPr w:rsidR="00D77FFD" w:rsidSect="004F3F51">
      <w:headerReference w:type="default" r:id="rId9"/>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92BC" w14:textId="77777777" w:rsidR="00650BB6" w:rsidRDefault="00650BB6" w:rsidP="00D30CA7">
      <w:pPr>
        <w:spacing w:after="0" w:line="240" w:lineRule="auto"/>
      </w:pPr>
      <w:r>
        <w:separator/>
      </w:r>
    </w:p>
  </w:endnote>
  <w:endnote w:type="continuationSeparator" w:id="0">
    <w:p w14:paraId="3B5C1A70" w14:textId="77777777" w:rsidR="00650BB6" w:rsidRDefault="00650BB6" w:rsidP="00D3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C3B1" w14:textId="4D9A948B" w:rsidR="00B21D89" w:rsidRDefault="00EC0E19">
    <w:pPr>
      <w:pStyle w:val="Fuzeile"/>
    </w:pPr>
    <w:r>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DDDA" w14:textId="77777777" w:rsidR="00650BB6" w:rsidRDefault="00650BB6" w:rsidP="00D30CA7">
      <w:pPr>
        <w:spacing w:after="0" w:line="240" w:lineRule="auto"/>
      </w:pPr>
      <w:r>
        <w:separator/>
      </w:r>
    </w:p>
  </w:footnote>
  <w:footnote w:type="continuationSeparator" w:id="0">
    <w:p w14:paraId="5915A6D1" w14:textId="77777777" w:rsidR="00650BB6" w:rsidRDefault="00650BB6" w:rsidP="00D30CA7">
      <w:pPr>
        <w:spacing w:after="0" w:line="240" w:lineRule="auto"/>
      </w:pPr>
      <w:r>
        <w:continuationSeparator/>
      </w:r>
    </w:p>
  </w:footnote>
  <w:footnote w:id="1">
    <w:p w14:paraId="6A5C9A4E" w14:textId="42517980" w:rsidR="00B21D89" w:rsidRDefault="00000000">
      <w:pPr>
        <w:pStyle w:val="Funotentext"/>
      </w:pPr>
      <w:r>
        <w:rPr>
          <w:rStyle w:val="Funotenzeichen"/>
        </w:rPr>
        <w:footnoteRef/>
      </w:r>
      <w:r w:rsidR="007D47F5" w:rsidRPr="007D47F5">
        <w:t>https://www.bag.admin.ch/bag/de/home/strategie-und-politik/politische-auftraege-und-aktionsplaene/revision-epidemiengesetz.html</w:t>
      </w:r>
    </w:p>
  </w:footnote>
  <w:footnote w:id="2">
    <w:p w14:paraId="7D989F76" w14:textId="77777777" w:rsidR="00B21D89" w:rsidRDefault="00000000">
      <w:pPr>
        <w:pStyle w:val="Funotentext"/>
      </w:pPr>
      <w:r>
        <w:rPr>
          <w:rStyle w:val="Funotenzeichen"/>
        </w:rPr>
        <w:footnoteRef/>
      </w:r>
      <w:r>
        <w:rPr>
          <w:rStyle w:val="uppercase"/>
        </w:rPr>
        <w:t xml:space="preserve"> Ancelin-Bourguignon</w:t>
      </w:r>
      <w:r>
        <w:t xml:space="preserve">, A. (2018). La dynamique des doubles contraintes dans les organisations: Propositions pour limiter leur caractère toxique. </w:t>
      </w:r>
      <w:r>
        <w:rPr>
          <w:i/>
          <w:iCs/>
        </w:rPr>
        <w:t>Revue française de gestion</w:t>
      </w:r>
      <w:r>
        <w:t>, 270, 143-157. https://doi.</w:t>
      </w:r>
      <w:hyperlink r:id="rId1" w:history="1">
        <w:r>
          <w:rPr>
            <w:rStyle w:val="Hyperlink"/>
          </w:rPr>
          <w:t>org/10.3166/rfg.2017.00167</w:t>
        </w:r>
      </w:hyperlink>
    </w:p>
  </w:footnote>
  <w:footnote w:id="3">
    <w:p w14:paraId="632A7F1B" w14:textId="77777777" w:rsidR="00B21D89" w:rsidRDefault="00000000">
      <w:pPr>
        <w:pStyle w:val="Funotentext"/>
      </w:pPr>
      <w:r>
        <w:rPr>
          <w:rStyle w:val="Funotenzeichen"/>
        </w:rPr>
        <w:footnoteRef/>
      </w:r>
      <w:hyperlink r:id="rId2" w:history="1">
        <w:r w:rsidRPr="00EE1BD3">
          <w:rPr>
            <w:rStyle w:val="Hyperlink"/>
          </w:rPr>
          <w:t xml:space="preserve"> https://www.rts.ch/info/suisse/14566290-les-donnees-medicales-toujours-plus-vulnerables-face-aux-cyberattaques.html </w:t>
        </w:r>
      </w:hyperlink>
    </w:p>
  </w:footnote>
  <w:footnote w:id="4">
    <w:p w14:paraId="705B17C8" w14:textId="77777777" w:rsidR="00B21D89" w:rsidRDefault="00000000">
      <w:pPr>
        <w:pStyle w:val="Funotentext"/>
        <w:rPr>
          <w:rStyle w:val="uppercase"/>
        </w:rPr>
      </w:pPr>
      <w:r w:rsidRPr="00F165CC">
        <w:rPr>
          <w:rStyle w:val="Funotenzeichen"/>
        </w:rPr>
        <w:footnoteRef/>
      </w:r>
      <w:r w:rsidRPr="00B9023B">
        <w:rPr>
          <w:rStyle w:val="uppercase"/>
        </w:rPr>
        <w:t xml:space="preserve"> BMJ Nutr Prev Health. 2021 Jun 7;4(1):257-266. doi: 10.1136/bmjnph-2021-000272. eCollection 2021</w:t>
      </w:r>
    </w:p>
    <w:p w14:paraId="71AC3FDA" w14:textId="77777777" w:rsidR="00B21D89" w:rsidRDefault="00000000">
      <w:pPr>
        <w:pStyle w:val="Funotentext"/>
        <w:rPr>
          <w:rStyle w:val="uppercase"/>
        </w:rPr>
      </w:pPr>
      <w:r w:rsidRPr="00B9023B">
        <w:rPr>
          <w:rStyle w:val="uppercase"/>
        </w:rPr>
        <w:t xml:space="preserve">Plant-based diets, pescatarian diets and COVID-19 severity: a population-based case-control study in six countries </w:t>
      </w:r>
    </w:p>
    <w:p w14:paraId="781A731F" w14:textId="77777777" w:rsidR="00943432" w:rsidRPr="00943432" w:rsidRDefault="00943432" w:rsidP="00943432">
      <w:pPr>
        <w:pStyle w:val="Funotentext"/>
        <w:rPr>
          <w:lang w:val="en-US"/>
        </w:rPr>
      </w:pPr>
    </w:p>
  </w:footnote>
  <w:footnote w:id="5">
    <w:p w14:paraId="29BF5FE1" w14:textId="77777777" w:rsidR="00B21D89" w:rsidRDefault="00000000">
      <w:pPr>
        <w:pStyle w:val="Funotentext"/>
        <w:rPr>
          <w:lang w:val="en-US"/>
        </w:rPr>
      </w:pPr>
      <w:r>
        <w:rPr>
          <w:rStyle w:val="Funotenzeichen"/>
        </w:rPr>
        <w:footnoteRef/>
      </w:r>
      <w:hyperlink r:id="rId3" w:history="1">
        <w:r w:rsidRPr="00943432">
          <w:rPr>
            <w:rStyle w:val="Hyperlink"/>
            <w:lang w:val="en-US"/>
          </w:rPr>
          <w:t xml:space="preserve"> https://bonpourlatete.com/actuel/surcharge-systeme-hospitalier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1E08" w14:textId="507A28EA" w:rsidR="00B21D89" w:rsidRDefault="00000000">
    <w:pPr>
      <w:spacing w:line="264" w:lineRule="auto"/>
      <w:rPr>
        <w:rFonts w:eastAsia="Times New Roman" w:cstheme="minorHAnsi"/>
        <w:b/>
        <w:bCs/>
        <w:kern w:val="0"/>
        <w:sz w:val="24"/>
        <w:szCs w:val="24"/>
        <w:lang w:eastAsia="fr-CH"/>
        <w14:ligatures w14:val="none"/>
      </w:rPr>
    </w:pPr>
    <w:r>
      <w:rPr>
        <w:noProof/>
        <w:color w:val="000000"/>
      </w:rPr>
      <mc:AlternateContent>
        <mc:Choice Requires="wps">
          <w:drawing>
            <wp:anchor distT="0" distB="0" distL="114300" distR="114300" simplePos="0" relativeHeight="251659264" behindDoc="0" locked="0" layoutInCell="1" allowOverlap="1" wp14:anchorId="2916CA53" wp14:editId="1AB7E513">
              <wp:simplePos x="0" y="0"/>
              <wp:positionH relativeFrom="page">
                <wp:align>center</wp:align>
              </wp:positionH>
              <wp:positionV relativeFrom="page">
                <wp:align>center</wp:align>
              </wp:positionV>
              <wp:extent cx="7376160" cy="10130400"/>
              <wp:effectExtent l="0" t="0" r="18415" b="17145"/>
              <wp:wrapNone/>
              <wp:docPr id="222" name="Rectangle 72"/>
              <wp:cNvGraphicFramePr/>
              <a:graphic xmlns:a="http://schemas.openxmlformats.org/drawingml/2006/main">
                <a:graphicData uri="http://schemas.microsoft.com/office/word/2010/wordprocessingShape">
                  <wps:wsp>
                    <wps:cNvSpPr/>
                    <wps:spPr>
                      <a:xfrm>
                        <a:off x="0" y="0"/>
                        <a:ext cx="7376160" cy="101304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013E4" w14:textId="1BDBDC2D" w:rsidR="007D47F5" w:rsidRDefault="007D47F5" w:rsidP="007D47F5">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2916CA53" id="Rectangle 72" o:spid="_x0000_s1026" style="position:absolute;margin-left:0;margin-top:0;width:580.8pt;height:797.65pt;z-index:251659264;visibility:visible;mso-wrap-style:square;mso-width-percent:950;mso-height-percent:0;mso-wrap-distance-left:9pt;mso-wrap-distance-top:0;mso-wrap-distance-right:9pt;mso-wrap-distance-bottom:0;mso-position-horizontal:center;mso-position-horizontal-relative:page;mso-position-vertical:center;mso-position-vertical-relative:page;mso-width-percent:95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" filled="f" strokecolor="#747070 [1614]" strokeweight="1.25pt">
              <v:textbox>
                <w:txbxContent>
                  <w:p w14:paraId="447013E4" w14:textId="1BDBDC2D" w:rsidR="007D47F5" w:rsidRDefault="007D47F5" w:rsidP="007D47F5">
                    <w:pPr>
                      <w:jc w:val="center"/>
                    </w:pPr>
                    <w:r>
                      <w:t>T</w:t>
                    </w:r>
                  </w:p>
                </w:txbxContent>
              </v:textbox>
              <w10:wrap anchorx="page" anchory="page"/>
            </v:rect>
          </w:pict>
        </mc:Fallback>
      </mc:AlternateContent>
    </w:r>
    <w:sdt>
      <w:sdtPr>
        <w:rPr>
          <w:rFonts w:eastAsia="Times New Roman" w:cstheme="minorHAnsi"/>
          <w:b/>
          <w:bCs/>
          <w:kern w:val="0"/>
          <w:sz w:val="24"/>
          <w:szCs w:val="24"/>
          <w:lang w:eastAsia="fr-CH"/>
          <w14:ligatures w14:val="none"/>
        </w:rPr>
        <w:alias w:val="Titre"/>
        <w:id w:val="15524250"/>
        <w:placeholder>
          <w:docPart w:val="2A1CEA72FBA847488C3520EF7794AFFA"/>
        </w:placeholder>
        <w:dataBinding w:prefixMappings="xmlns:ns0='http://schemas.openxmlformats.org/package/2006/metadata/core-properties' xmlns:ns1='http://purl.org/dc/elements/1.1/'" w:xpath="/ns0:coreProperties[1]/ns1:title[1]" w:storeItemID="{6C3C8BC8-F283-45AE-878A-BAB7291924A1}"/>
        <w:text/>
      </w:sdtPr>
      <w:sdtContent>
        <w:proofErr w:type="spellStart"/>
        <w:r w:rsidR="007D47F5">
          <w:rPr>
            <w:rFonts w:eastAsia="Times New Roman" w:cstheme="minorHAnsi"/>
            <w:b/>
            <w:bCs/>
            <w:kern w:val="0"/>
            <w:sz w:val="24"/>
            <w:szCs w:val="24"/>
            <w:lang w:eastAsia="fr-CH"/>
            <w14:ligatures w14:val="none"/>
          </w:rPr>
          <w:t>Teilrevision</w:t>
        </w:r>
        <w:proofErr w:type="spellEnd"/>
        <w:r w:rsidR="007D47F5">
          <w:rPr>
            <w:rFonts w:eastAsia="Times New Roman" w:cstheme="minorHAnsi"/>
            <w:b/>
            <w:bCs/>
            <w:kern w:val="0"/>
            <w:sz w:val="24"/>
            <w:szCs w:val="24"/>
            <w:lang w:eastAsia="fr-CH"/>
            <w14:ligatures w14:val="none"/>
          </w:rPr>
          <w:t xml:space="preserve"> des </w:t>
        </w:r>
        <w:proofErr w:type="spellStart"/>
        <w:r w:rsidR="007D47F5">
          <w:rPr>
            <w:rFonts w:eastAsia="Times New Roman" w:cstheme="minorHAnsi"/>
            <w:b/>
            <w:bCs/>
            <w:kern w:val="0"/>
            <w:sz w:val="24"/>
            <w:szCs w:val="24"/>
            <w:lang w:eastAsia="fr-CH"/>
            <w14:ligatures w14:val="none"/>
          </w:rPr>
          <w:t>Epidemiengesetztes</w:t>
        </w:r>
        <w:proofErr w:type="spellEnd"/>
        <w:r w:rsidR="007D47F5">
          <w:rPr>
            <w:rFonts w:eastAsia="Times New Roman" w:cstheme="minorHAnsi"/>
            <w:b/>
            <w:bCs/>
            <w:kern w:val="0"/>
            <w:sz w:val="24"/>
            <w:szCs w:val="24"/>
            <w:lang w:eastAsia="fr-CH"/>
            <w14:ligatures w14:val="none"/>
          </w:rPr>
          <w:t xml:space="preserve"> (</w:t>
        </w:r>
        <w:proofErr w:type="spellStart"/>
        <w:r w:rsidR="007D47F5">
          <w:rPr>
            <w:rFonts w:eastAsia="Times New Roman" w:cstheme="minorHAnsi"/>
            <w:b/>
            <w:bCs/>
            <w:kern w:val="0"/>
            <w:sz w:val="24"/>
            <w:szCs w:val="24"/>
            <w:lang w:eastAsia="fr-CH"/>
            <w14:ligatures w14:val="none"/>
          </w:rPr>
          <w:t>EpG</w:t>
        </w:r>
        <w:proofErr w:type="spellEnd"/>
        <w:proofErr w:type="gramStart"/>
        <w:r w:rsidR="007D47F5">
          <w:rPr>
            <w:rFonts w:eastAsia="Times New Roman" w:cstheme="minorHAnsi"/>
            <w:b/>
            <w:bCs/>
            <w:kern w:val="0"/>
            <w:sz w:val="24"/>
            <w:szCs w:val="24"/>
            <w:lang w:eastAsia="fr-CH"/>
            <w14:ligatures w14:val="none"/>
          </w:rPr>
          <w:t>):</w:t>
        </w:r>
        <w:proofErr w:type="gramEnd"/>
        <w:r w:rsidR="007D47F5">
          <w:rPr>
            <w:rFonts w:eastAsia="Times New Roman" w:cstheme="minorHAnsi"/>
            <w:b/>
            <w:bCs/>
            <w:kern w:val="0"/>
            <w:sz w:val="24"/>
            <w:szCs w:val="24"/>
            <w:lang w:eastAsia="fr-CH"/>
            <w14:ligatures w14:val="none"/>
          </w:rPr>
          <w:t xml:space="preserve"> </w:t>
        </w:r>
        <w:proofErr w:type="spellStart"/>
        <w:r w:rsidR="007D47F5">
          <w:rPr>
            <w:rFonts w:eastAsia="Times New Roman" w:cstheme="minorHAnsi"/>
            <w:b/>
            <w:bCs/>
            <w:kern w:val="0"/>
            <w:sz w:val="24"/>
            <w:szCs w:val="24"/>
            <w:lang w:eastAsia="fr-CH"/>
            <w14:ligatures w14:val="none"/>
          </w:rPr>
          <w:t>Vernehmlassungsantwort</w:t>
        </w:r>
        <w:proofErr w:type="spellEnd"/>
      </w:sdtContent>
    </w:sdt>
  </w:p>
  <w:p w14:paraId="584008C6" w14:textId="77777777" w:rsidR="00725ECD" w:rsidRDefault="00725ECD">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B66"/>
    <w:multiLevelType w:val="hybridMultilevel"/>
    <w:tmpl w:val="E47AAB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A9360CC"/>
    <w:multiLevelType w:val="hybridMultilevel"/>
    <w:tmpl w:val="596290CA"/>
    <w:lvl w:ilvl="0" w:tplc="0A2A6D08">
      <w:start w:val="1"/>
      <w:numFmt w:val="lowerLetter"/>
      <w:lvlText w:val="%1."/>
      <w:lvlJc w:val="left"/>
      <w:pPr>
        <w:ind w:left="677"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6EF2D1EE">
      <w:numFmt w:val="bullet"/>
      <w:lvlText w:val="•"/>
      <w:lvlJc w:val="left"/>
      <w:pPr>
        <w:ind w:left="1291" w:hanging="356"/>
      </w:pPr>
      <w:rPr>
        <w:rFonts w:hint="default"/>
        <w:lang w:val="fr-FR" w:eastAsia="en-US" w:bidi="ar-SA"/>
      </w:rPr>
    </w:lvl>
    <w:lvl w:ilvl="2" w:tplc="1AC69EF2">
      <w:numFmt w:val="bullet"/>
      <w:lvlText w:val="•"/>
      <w:lvlJc w:val="left"/>
      <w:pPr>
        <w:ind w:left="1903" w:hanging="356"/>
      </w:pPr>
      <w:rPr>
        <w:rFonts w:hint="default"/>
        <w:lang w:val="fr-FR" w:eastAsia="en-US" w:bidi="ar-SA"/>
      </w:rPr>
    </w:lvl>
    <w:lvl w:ilvl="3" w:tplc="56382F7E">
      <w:numFmt w:val="bullet"/>
      <w:lvlText w:val="•"/>
      <w:lvlJc w:val="left"/>
      <w:pPr>
        <w:ind w:left="2514" w:hanging="356"/>
      </w:pPr>
      <w:rPr>
        <w:rFonts w:hint="default"/>
        <w:lang w:val="fr-FR" w:eastAsia="en-US" w:bidi="ar-SA"/>
      </w:rPr>
    </w:lvl>
    <w:lvl w:ilvl="4" w:tplc="6226C18C">
      <w:numFmt w:val="bullet"/>
      <w:lvlText w:val="•"/>
      <w:lvlJc w:val="left"/>
      <w:pPr>
        <w:ind w:left="3126" w:hanging="356"/>
      </w:pPr>
      <w:rPr>
        <w:rFonts w:hint="default"/>
        <w:lang w:val="fr-FR" w:eastAsia="en-US" w:bidi="ar-SA"/>
      </w:rPr>
    </w:lvl>
    <w:lvl w:ilvl="5" w:tplc="922E8DF0">
      <w:numFmt w:val="bullet"/>
      <w:lvlText w:val="•"/>
      <w:lvlJc w:val="left"/>
      <w:pPr>
        <w:ind w:left="3737" w:hanging="356"/>
      </w:pPr>
      <w:rPr>
        <w:rFonts w:hint="default"/>
        <w:lang w:val="fr-FR" w:eastAsia="en-US" w:bidi="ar-SA"/>
      </w:rPr>
    </w:lvl>
    <w:lvl w:ilvl="6" w:tplc="9E6E8028">
      <w:numFmt w:val="bullet"/>
      <w:lvlText w:val="•"/>
      <w:lvlJc w:val="left"/>
      <w:pPr>
        <w:ind w:left="4349" w:hanging="356"/>
      </w:pPr>
      <w:rPr>
        <w:rFonts w:hint="default"/>
        <w:lang w:val="fr-FR" w:eastAsia="en-US" w:bidi="ar-SA"/>
      </w:rPr>
    </w:lvl>
    <w:lvl w:ilvl="7" w:tplc="F932A886">
      <w:numFmt w:val="bullet"/>
      <w:lvlText w:val="•"/>
      <w:lvlJc w:val="left"/>
      <w:pPr>
        <w:ind w:left="4960" w:hanging="356"/>
      </w:pPr>
      <w:rPr>
        <w:rFonts w:hint="default"/>
        <w:lang w:val="fr-FR" w:eastAsia="en-US" w:bidi="ar-SA"/>
      </w:rPr>
    </w:lvl>
    <w:lvl w:ilvl="8" w:tplc="8F66BFC6">
      <w:numFmt w:val="bullet"/>
      <w:lvlText w:val="•"/>
      <w:lvlJc w:val="left"/>
      <w:pPr>
        <w:ind w:left="5572" w:hanging="356"/>
      </w:pPr>
      <w:rPr>
        <w:rFonts w:hint="default"/>
        <w:lang w:val="fr-FR" w:eastAsia="en-US" w:bidi="ar-SA"/>
      </w:rPr>
    </w:lvl>
  </w:abstractNum>
  <w:abstractNum w:abstractNumId="2" w15:restartNumberingAfterBreak="0">
    <w:nsid w:val="0E050D1A"/>
    <w:multiLevelType w:val="hybridMultilevel"/>
    <w:tmpl w:val="B16C05E6"/>
    <w:lvl w:ilvl="0" w:tplc="BC5EECEA">
      <w:start w:val="1"/>
      <w:numFmt w:val="lowerLetter"/>
      <w:lvlText w:val="%1."/>
      <w:lvlJc w:val="left"/>
      <w:pPr>
        <w:ind w:left="677" w:hanging="284"/>
      </w:pPr>
      <w:rPr>
        <w:rFonts w:ascii="Times New Roman" w:eastAsia="Times New Roman" w:hAnsi="Times New Roman" w:cs="Times New Roman" w:hint="default"/>
        <w:b w:val="0"/>
        <w:bCs w:val="0"/>
        <w:i w:val="0"/>
        <w:iCs w:val="0"/>
        <w:spacing w:val="-1"/>
        <w:w w:val="100"/>
        <w:sz w:val="18"/>
        <w:szCs w:val="18"/>
        <w:lang w:val="fr-FR" w:eastAsia="en-US" w:bidi="ar-SA"/>
      </w:rPr>
    </w:lvl>
    <w:lvl w:ilvl="1" w:tplc="68782E58">
      <w:numFmt w:val="bullet"/>
      <w:lvlText w:val="•"/>
      <w:lvlJc w:val="left"/>
      <w:pPr>
        <w:ind w:left="1291" w:hanging="284"/>
      </w:pPr>
      <w:rPr>
        <w:rFonts w:hint="default"/>
        <w:lang w:val="fr-FR" w:eastAsia="en-US" w:bidi="ar-SA"/>
      </w:rPr>
    </w:lvl>
    <w:lvl w:ilvl="2" w:tplc="681443FC">
      <w:numFmt w:val="bullet"/>
      <w:lvlText w:val="•"/>
      <w:lvlJc w:val="left"/>
      <w:pPr>
        <w:ind w:left="1903" w:hanging="284"/>
      </w:pPr>
      <w:rPr>
        <w:rFonts w:hint="default"/>
        <w:lang w:val="fr-FR" w:eastAsia="en-US" w:bidi="ar-SA"/>
      </w:rPr>
    </w:lvl>
    <w:lvl w:ilvl="3" w:tplc="98D2309E">
      <w:numFmt w:val="bullet"/>
      <w:lvlText w:val="•"/>
      <w:lvlJc w:val="left"/>
      <w:pPr>
        <w:ind w:left="2514" w:hanging="284"/>
      </w:pPr>
      <w:rPr>
        <w:rFonts w:hint="default"/>
        <w:lang w:val="fr-FR" w:eastAsia="en-US" w:bidi="ar-SA"/>
      </w:rPr>
    </w:lvl>
    <w:lvl w:ilvl="4" w:tplc="A5D68BA0">
      <w:numFmt w:val="bullet"/>
      <w:lvlText w:val="•"/>
      <w:lvlJc w:val="left"/>
      <w:pPr>
        <w:ind w:left="3126" w:hanging="284"/>
      </w:pPr>
      <w:rPr>
        <w:rFonts w:hint="default"/>
        <w:lang w:val="fr-FR" w:eastAsia="en-US" w:bidi="ar-SA"/>
      </w:rPr>
    </w:lvl>
    <w:lvl w:ilvl="5" w:tplc="0474498E">
      <w:numFmt w:val="bullet"/>
      <w:lvlText w:val="•"/>
      <w:lvlJc w:val="left"/>
      <w:pPr>
        <w:ind w:left="3737" w:hanging="284"/>
      </w:pPr>
      <w:rPr>
        <w:rFonts w:hint="default"/>
        <w:lang w:val="fr-FR" w:eastAsia="en-US" w:bidi="ar-SA"/>
      </w:rPr>
    </w:lvl>
    <w:lvl w:ilvl="6" w:tplc="3A5C24A4">
      <w:numFmt w:val="bullet"/>
      <w:lvlText w:val="•"/>
      <w:lvlJc w:val="left"/>
      <w:pPr>
        <w:ind w:left="4349" w:hanging="284"/>
      </w:pPr>
      <w:rPr>
        <w:rFonts w:hint="default"/>
        <w:lang w:val="fr-FR" w:eastAsia="en-US" w:bidi="ar-SA"/>
      </w:rPr>
    </w:lvl>
    <w:lvl w:ilvl="7" w:tplc="26F26144">
      <w:numFmt w:val="bullet"/>
      <w:lvlText w:val="•"/>
      <w:lvlJc w:val="left"/>
      <w:pPr>
        <w:ind w:left="4960" w:hanging="284"/>
      </w:pPr>
      <w:rPr>
        <w:rFonts w:hint="default"/>
        <w:lang w:val="fr-FR" w:eastAsia="en-US" w:bidi="ar-SA"/>
      </w:rPr>
    </w:lvl>
    <w:lvl w:ilvl="8" w:tplc="D67C0A18">
      <w:numFmt w:val="bullet"/>
      <w:lvlText w:val="•"/>
      <w:lvlJc w:val="left"/>
      <w:pPr>
        <w:ind w:left="5572" w:hanging="284"/>
      </w:pPr>
      <w:rPr>
        <w:rFonts w:hint="default"/>
        <w:lang w:val="fr-FR" w:eastAsia="en-US" w:bidi="ar-SA"/>
      </w:rPr>
    </w:lvl>
  </w:abstractNum>
  <w:abstractNum w:abstractNumId="3" w15:restartNumberingAfterBreak="0">
    <w:nsid w:val="12E87DC5"/>
    <w:multiLevelType w:val="hybridMultilevel"/>
    <w:tmpl w:val="94EEF4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BEF4897"/>
    <w:multiLevelType w:val="hybridMultilevel"/>
    <w:tmpl w:val="2D1600B0"/>
    <w:lvl w:ilvl="0" w:tplc="DE225E0E">
      <w:start w:val="1"/>
      <w:numFmt w:val="lowerLetter"/>
      <w:lvlText w:val="%1."/>
      <w:lvlJc w:val="left"/>
      <w:pPr>
        <w:ind w:left="466"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AEEAB418">
      <w:numFmt w:val="bullet"/>
      <w:lvlText w:val="•"/>
      <w:lvlJc w:val="left"/>
      <w:pPr>
        <w:ind w:left="1080" w:hanging="356"/>
      </w:pPr>
      <w:rPr>
        <w:rFonts w:hint="default"/>
        <w:lang w:val="fr-FR" w:eastAsia="en-US" w:bidi="ar-SA"/>
      </w:rPr>
    </w:lvl>
    <w:lvl w:ilvl="2" w:tplc="6C1615E6">
      <w:numFmt w:val="bullet"/>
      <w:lvlText w:val="•"/>
      <w:lvlJc w:val="left"/>
      <w:pPr>
        <w:ind w:left="1692" w:hanging="356"/>
      </w:pPr>
      <w:rPr>
        <w:rFonts w:hint="default"/>
        <w:lang w:val="fr-FR" w:eastAsia="en-US" w:bidi="ar-SA"/>
      </w:rPr>
    </w:lvl>
    <w:lvl w:ilvl="3" w:tplc="7C100832">
      <w:numFmt w:val="bullet"/>
      <w:lvlText w:val="•"/>
      <w:lvlJc w:val="left"/>
      <w:pPr>
        <w:ind w:left="2303" w:hanging="356"/>
      </w:pPr>
      <w:rPr>
        <w:rFonts w:hint="default"/>
        <w:lang w:val="fr-FR" w:eastAsia="en-US" w:bidi="ar-SA"/>
      </w:rPr>
    </w:lvl>
    <w:lvl w:ilvl="4" w:tplc="AC8AA988">
      <w:numFmt w:val="bullet"/>
      <w:lvlText w:val="•"/>
      <w:lvlJc w:val="left"/>
      <w:pPr>
        <w:ind w:left="2915" w:hanging="356"/>
      </w:pPr>
      <w:rPr>
        <w:rFonts w:hint="default"/>
        <w:lang w:val="fr-FR" w:eastAsia="en-US" w:bidi="ar-SA"/>
      </w:rPr>
    </w:lvl>
    <w:lvl w:ilvl="5" w:tplc="336AD66C">
      <w:numFmt w:val="bullet"/>
      <w:lvlText w:val="•"/>
      <w:lvlJc w:val="left"/>
      <w:pPr>
        <w:ind w:left="3526" w:hanging="356"/>
      </w:pPr>
      <w:rPr>
        <w:rFonts w:hint="default"/>
        <w:lang w:val="fr-FR" w:eastAsia="en-US" w:bidi="ar-SA"/>
      </w:rPr>
    </w:lvl>
    <w:lvl w:ilvl="6" w:tplc="B0148462">
      <w:numFmt w:val="bullet"/>
      <w:lvlText w:val="•"/>
      <w:lvlJc w:val="left"/>
      <w:pPr>
        <w:ind w:left="4138" w:hanging="356"/>
      </w:pPr>
      <w:rPr>
        <w:rFonts w:hint="default"/>
        <w:lang w:val="fr-FR" w:eastAsia="en-US" w:bidi="ar-SA"/>
      </w:rPr>
    </w:lvl>
    <w:lvl w:ilvl="7" w:tplc="3376BBA4">
      <w:numFmt w:val="bullet"/>
      <w:lvlText w:val="•"/>
      <w:lvlJc w:val="left"/>
      <w:pPr>
        <w:ind w:left="4749" w:hanging="356"/>
      </w:pPr>
      <w:rPr>
        <w:rFonts w:hint="default"/>
        <w:lang w:val="fr-FR" w:eastAsia="en-US" w:bidi="ar-SA"/>
      </w:rPr>
    </w:lvl>
    <w:lvl w:ilvl="8" w:tplc="2AA0C68E">
      <w:numFmt w:val="bullet"/>
      <w:lvlText w:val="•"/>
      <w:lvlJc w:val="left"/>
      <w:pPr>
        <w:ind w:left="5361" w:hanging="356"/>
      </w:pPr>
      <w:rPr>
        <w:rFonts w:hint="default"/>
        <w:lang w:val="fr-FR" w:eastAsia="en-US" w:bidi="ar-SA"/>
      </w:rPr>
    </w:lvl>
  </w:abstractNum>
  <w:abstractNum w:abstractNumId="5" w15:restartNumberingAfterBreak="0">
    <w:nsid w:val="1F390CB3"/>
    <w:multiLevelType w:val="multilevel"/>
    <w:tmpl w:val="EAB23C9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3791EAA"/>
    <w:multiLevelType w:val="hybridMultilevel"/>
    <w:tmpl w:val="1FAC699E"/>
    <w:lvl w:ilvl="0" w:tplc="55F28296">
      <w:start w:val="5"/>
      <w:numFmt w:val="lowerLetter"/>
      <w:lvlText w:val="%1."/>
      <w:lvlJc w:val="left"/>
      <w:pPr>
        <w:ind w:left="674"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3B9C48D4">
      <w:numFmt w:val="bullet"/>
      <w:lvlText w:val="•"/>
      <w:lvlJc w:val="left"/>
      <w:pPr>
        <w:ind w:left="1262" w:hanging="356"/>
      </w:pPr>
      <w:rPr>
        <w:rFonts w:hint="default"/>
        <w:lang w:val="fr-FR" w:eastAsia="en-US" w:bidi="ar-SA"/>
      </w:rPr>
    </w:lvl>
    <w:lvl w:ilvl="2" w:tplc="426A479E">
      <w:numFmt w:val="bullet"/>
      <w:lvlText w:val="•"/>
      <w:lvlJc w:val="left"/>
      <w:pPr>
        <w:ind w:left="1845" w:hanging="356"/>
      </w:pPr>
      <w:rPr>
        <w:rFonts w:hint="default"/>
        <w:lang w:val="fr-FR" w:eastAsia="en-US" w:bidi="ar-SA"/>
      </w:rPr>
    </w:lvl>
    <w:lvl w:ilvl="3" w:tplc="E4D2E340">
      <w:numFmt w:val="bullet"/>
      <w:lvlText w:val="•"/>
      <w:lvlJc w:val="left"/>
      <w:pPr>
        <w:ind w:left="2428" w:hanging="356"/>
      </w:pPr>
      <w:rPr>
        <w:rFonts w:hint="default"/>
        <w:lang w:val="fr-FR" w:eastAsia="en-US" w:bidi="ar-SA"/>
      </w:rPr>
    </w:lvl>
    <w:lvl w:ilvl="4" w:tplc="8E4427CC">
      <w:numFmt w:val="bullet"/>
      <w:lvlText w:val="•"/>
      <w:lvlJc w:val="left"/>
      <w:pPr>
        <w:ind w:left="3011" w:hanging="356"/>
      </w:pPr>
      <w:rPr>
        <w:rFonts w:hint="default"/>
        <w:lang w:val="fr-FR" w:eastAsia="en-US" w:bidi="ar-SA"/>
      </w:rPr>
    </w:lvl>
    <w:lvl w:ilvl="5" w:tplc="40406B86">
      <w:numFmt w:val="bullet"/>
      <w:lvlText w:val="•"/>
      <w:lvlJc w:val="left"/>
      <w:pPr>
        <w:ind w:left="3594" w:hanging="356"/>
      </w:pPr>
      <w:rPr>
        <w:rFonts w:hint="default"/>
        <w:lang w:val="fr-FR" w:eastAsia="en-US" w:bidi="ar-SA"/>
      </w:rPr>
    </w:lvl>
    <w:lvl w:ilvl="6" w:tplc="563EF57A">
      <w:numFmt w:val="bullet"/>
      <w:lvlText w:val="•"/>
      <w:lvlJc w:val="left"/>
      <w:pPr>
        <w:ind w:left="4177" w:hanging="356"/>
      </w:pPr>
      <w:rPr>
        <w:rFonts w:hint="default"/>
        <w:lang w:val="fr-FR" w:eastAsia="en-US" w:bidi="ar-SA"/>
      </w:rPr>
    </w:lvl>
    <w:lvl w:ilvl="7" w:tplc="FB465E50">
      <w:numFmt w:val="bullet"/>
      <w:lvlText w:val="•"/>
      <w:lvlJc w:val="left"/>
      <w:pPr>
        <w:ind w:left="4760" w:hanging="356"/>
      </w:pPr>
      <w:rPr>
        <w:rFonts w:hint="default"/>
        <w:lang w:val="fr-FR" w:eastAsia="en-US" w:bidi="ar-SA"/>
      </w:rPr>
    </w:lvl>
    <w:lvl w:ilvl="8" w:tplc="B9103392">
      <w:numFmt w:val="bullet"/>
      <w:lvlText w:val="•"/>
      <w:lvlJc w:val="left"/>
      <w:pPr>
        <w:ind w:left="5343" w:hanging="356"/>
      </w:pPr>
      <w:rPr>
        <w:rFonts w:hint="default"/>
        <w:lang w:val="fr-FR" w:eastAsia="en-US" w:bidi="ar-SA"/>
      </w:rPr>
    </w:lvl>
  </w:abstractNum>
  <w:abstractNum w:abstractNumId="7" w15:restartNumberingAfterBreak="0">
    <w:nsid w:val="26ED0646"/>
    <w:multiLevelType w:val="multilevel"/>
    <w:tmpl w:val="F836B2C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BF6646"/>
    <w:multiLevelType w:val="hybridMultilevel"/>
    <w:tmpl w:val="D5F6E786"/>
    <w:lvl w:ilvl="0" w:tplc="C35EA548">
      <w:start w:val="1"/>
      <w:numFmt w:val="lowerLetter"/>
      <w:lvlText w:val="%1."/>
      <w:lvlJc w:val="left"/>
      <w:pPr>
        <w:ind w:left="677"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3C0CF214">
      <w:start w:val="1"/>
      <w:numFmt w:val="decimal"/>
      <w:lvlText w:val="%2."/>
      <w:lvlJc w:val="left"/>
      <w:pPr>
        <w:ind w:left="1034" w:hanging="358"/>
      </w:pPr>
      <w:rPr>
        <w:rFonts w:ascii="Times New Roman" w:eastAsia="Times New Roman" w:hAnsi="Times New Roman" w:cs="Times New Roman" w:hint="default"/>
        <w:b w:val="0"/>
        <w:bCs w:val="0"/>
        <w:i w:val="0"/>
        <w:iCs w:val="0"/>
        <w:spacing w:val="0"/>
        <w:w w:val="100"/>
        <w:sz w:val="18"/>
        <w:szCs w:val="18"/>
        <w:lang w:val="fr-FR" w:eastAsia="en-US" w:bidi="ar-SA"/>
      </w:rPr>
    </w:lvl>
    <w:lvl w:ilvl="2" w:tplc="912A7A52">
      <w:numFmt w:val="bullet"/>
      <w:lvlText w:val="•"/>
      <w:lvlJc w:val="left"/>
      <w:pPr>
        <w:ind w:left="1679" w:hanging="358"/>
      </w:pPr>
      <w:rPr>
        <w:rFonts w:hint="default"/>
        <w:lang w:val="fr-FR" w:eastAsia="en-US" w:bidi="ar-SA"/>
      </w:rPr>
    </w:lvl>
    <w:lvl w:ilvl="3" w:tplc="3FB0B5AC">
      <w:numFmt w:val="bullet"/>
      <w:lvlText w:val="•"/>
      <w:lvlJc w:val="left"/>
      <w:pPr>
        <w:ind w:left="2318" w:hanging="358"/>
      </w:pPr>
      <w:rPr>
        <w:rFonts w:hint="default"/>
        <w:lang w:val="fr-FR" w:eastAsia="en-US" w:bidi="ar-SA"/>
      </w:rPr>
    </w:lvl>
    <w:lvl w:ilvl="4" w:tplc="1C62273C">
      <w:numFmt w:val="bullet"/>
      <w:lvlText w:val="•"/>
      <w:lvlJc w:val="left"/>
      <w:pPr>
        <w:ind w:left="2958" w:hanging="358"/>
      </w:pPr>
      <w:rPr>
        <w:rFonts w:hint="default"/>
        <w:lang w:val="fr-FR" w:eastAsia="en-US" w:bidi="ar-SA"/>
      </w:rPr>
    </w:lvl>
    <w:lvl w:ilvl="5" w:tplc="9A72AB3A">
      <w:numFmt w:val="bullet"/>
      <w:lvlText w:val="•"/>
      <w:lvlJc w:val="left"/>
      <w:pPr>
        <w:ind w:left="3597" w:hanging="358"/>
      </w:pPr>
      <w:rPr>
        <w:rFonts w:hint="default"/>
        <w:lang w:val="fr-FR" w:eastAsia="en-US" w:bidi="ar-SA"/>
      </w:rPr>
    </w:lvl>
    <w:lvl w:ilvl="6" w:tplc="64CC6F36">
      <w:numFmt w:val="bullet"/>
      <w:lvlText w:val="•"/>
      <w:lvlJc w:val="left"/>
      <w:pPr>
        <w:ind w:left="4237" w:hanging="358"/>
      </w:pPr>
      <w:rPr>
        <w:rFonts w:hint="default"/>
        <w:lang w:val="fr-FR" w:eastAsia="en-US" w:bidi="ar-SA"/>
      </w:rPr>
    </w:lvl>
    <w:lvl w:ilvl="7" w:tplc="E31A10C4">
      <w:numFmt w:val="bullet"/>
      <w:lvlText w:val="•"/>
      <w:lvlJc w:val="left"/>
      <w:pPr>
        <w:ind w:left="4876" w:hanging="358"/>
      </w:pPr>
      <w:rPr>
        <w:rFonts w:hint="default"/>
        <w:lang w:val="fr-FR" w:eastAsia="en-US" w:bidi="ar-SA"/>
      </w:rPr>
    </w:lvl>
    <w:lvl w:ilvl="8" w:tplc="6E3A0228">
      <w:numFmt w:val="bullet"/>
      <w:lvlText w:val="•"/>
      <w:lvlJc w:val="left"/>
      <w:pPr>
        <w:ind w:left="5516" w:hanging="358"/>
      </w:pPr>
      <w:rPr>
        <w:rFonts w:hint="default"/>
        <w:lang w:val="fr-FR" w:eastAsia="en-US" w:bidi="ar-SA"/>
      </w:rPr>
    </w:lvl>
  </w:abstractNum>
  <w:abstractNum w:abstractNumId="9" w15:restartNumberingAfterBreak="0">
    <w:nsid w:val="2B576D9F"/>
    <w:multiLevelType w:val="hybridMultilevel"/>
    <w:tmpl w:val="5246C0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E244C23"/>
    <w:multiLevelType w:val="hybridMultilevel"/>
    <w:tmpl w:val="2CA2C6DE"/>
    <w:lvl w:ilvl="0" w:tplc="D3761126">
      <w:start w:val="1"/>
      <w:numFmt w:val="lowerLetter"/>
      <w:lvlText w:val="%1."/>
      <w:lvlJc w:val="left"/>
      <w:pPr>
        <w:ind w:left="830" w:hanging="360"/>
      </w:pPr>
      <w:rPr>
        <w:rFonts w:ascii="Times New Roman" w:eastAsia="Times New Roman" w:hAnsi="Times New Roman" w:cs="Times New Roman" w:hint="default"/>
        <w:b w:val="0"/>
        <w:bCs w:val="0"/>
        <w:i w:val="0"/>
        <w:iCs w:val="0"/>
        <w:spacing w:val="-1"/>
        <w:w w:val="100"/>
        <w:sz w:val="18"/>
        <w:szCs w:val="18"/>
        <w:lang w:val="fr-FR" w:eastAsia="en-US" w:bidi="ar-SA"/>
      </w:rPr>
    </w:lvl>
    <w:lvl w:ilvl="1" w:tplc="27D8FA9C">
      <w:numFmt w:val="bullet"/>
      <w:lvlText w:val="•"/>
      <w:lvlJc w:val="left"/>
      <w:pPr>
        <w:ind w:left="1435" w:hanging="360"/>
      </w:pPr>
      <w:rPr>
        <w:rFonts w:hint="default"/>
        <w:lang w:val="fr-FR" w:eastAsia="en-US" w:bidi="ar-SA"/>
      </w:rPr>
    </w:lvl>
    <w:lvl w:ilvl="2" w:tplc="C684619C">
      <w:numFmt w:val="bullet"/>
      <w:lvlText w:val="•"/>
      <w:lvlJc w:val="left"/>
      <w:pPr>
        <w:ind w:left="2031" w:hanging="360"/>
      </w:pPr>
      <w:rPr>
        <w:rFonts w:hint="default"/>
        <w:lang w:val="fr-FR" w:eastAsia="en-US" w:bidi="ar-SA"/>
      </w:rPr>
    </w:lvl>
    <w:lvl w:ilvl="3" w:tplc="33BC084A">
      <w:numFmt w:val="bullet"/>
      <w:lvlText w:val="•"/>
      <w:lvlJc w:val="left"/>
      <w:pPr>
        <w:ind w:left="2626" w:hanging="360"/>
      </w:pPr>
      <w:rPr>
        <w:rFonts w:hint="default"/>
        <w:lang w:val="fr-FR" w:eastAsia="en-US" w:bidi="ar-SA"/>
      </w:rPr>
    </w:lvl>
    <w:lvl w:ilvl="4" w:tplc="3FEA52E2">
      <w:numFmt w:val="bullet"/>
      <w:lvlText w:val="•"/>
      <w:lvlJc w:val="left"/>
      <w:pPr>
        <w:ind w:left="3222" w:hanging="360"/>
      </w:pPr>
      <w:rPr>
        <w:rFonts w:hint="default"/>
        <w:lang w:val="fr-FR" w:eastAsia="en-US" w:bidi="ar-SA"/>
      </w:rPr>
    </w:lvl>
    <w:lvl w:ilvl="5" w:tplc="FD2059C8">
      <w:numFmt w:val="bullet"/>
      <w:lvlText w:val="•"/>
      <w:lvlJc w:val="left"/>
      <w:pPr>
        <w:ind w:left="3817" w:hanging="360"/>
      </w:pPr>
      <w:rPr>
        <w:rFonts w:hint="default"/>
        <w:lang w:val="fr-FR" w:eastAsia="en-US" w:bidi="ar-SA"/>
      </w:rPr>
    </w:lvl>
    <w:lvl w:ilvl="6" w:tplc="BD4CB942">
      <w:numFmt w:val="bullet"/>
      <w:lvlText w:val="•"/>
      <w:lvlJc w:val="left"/>
      <w:pPr>
        <w:ind w:left="4413" w:hanging="360"/>
      </w:pPr>
      <w:rPr>
        <w:rFonts w:hint="default"/>
        <w:lang w:val="fr-FR" w:eastAsia="en-US" w:bidi="ar-SA"/>
      </w:rPr>
    </w:lvl>
    <w:lvl w:ilvl="7" w:tplc="87E28EFA">
      <w:numFmt w:val="bullet"/>
      <w:lvlText w:val="•"/>
      <w:lvlJc w:val="left"/>
      <w:pPr>
        <w:ind w:left="5008" w:hanging="360"/>
      </w:pPr>
      <w:rPr>
        <w:rFonts w:hint="default"/>
        <w:lang w:val="fr-FR" w:eastAsia="en-US" w:bidi="ar-SA"/>
      </w:rPr>
    </w:lvl>
    <w:lvl w:ilvl="8" w:tplc="86ECACB4">
      <w:numFmt w:val="bullet"/>
      <w:lvlText w:val="•"/>
      <w:lvlJc w:val="left"/>
      <w:pPr>
        <w:ind w:left="5604" w:hanging="360"/>
      </w:pPr>
      <w:rPr>
        <w:rFonts w:hint="default"/>
        <w:lang w:val="fr-FR" w:eastAsia="en-US" w:bidi="ar-SA"/>
      </w:rPr>
    </w:lvl>
  </w:abstractNum>
  <w:abstractNum w:abstractNumId="11" w15:restartNumberingAfterBreak="0">
    <w:nsid w:val="2F9C3CAF"/>
    <w:multiLevelType w:val="multilevel"/>
    <w:tmpl w:val="F836B2CE"/>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2" w15:restartNumberingAfterBreak="0">
    <w:nsid w:val="335F07A0"/>
    <w:multiLevelType w:val="hybridMultilevel"/>
    <w:tmpl w:val="8E2CD346"/>
    <w:lvl w:ilvl="0" w:tplc="C1E277F8">
      <w:start w:val="1"/>
      <w:numFmt w:val="lowerLetter"/>
      <w:lvlText w:val="%1."/>
      <w:lvlJc w:val="left"/>
      <w:pPr>
        <w:ind w:left="677"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0ABAF424">
      <w:numFmt w:val="bullet"/>
      <w:lvlText w:val="•"/>
      <w:lvlJc w:val="left"/>
      <w:pPr>
        <w:ind w:left="1291" w:hanging="356"/>
      </w:pPr>
      <w:rPr>
        <w:rFonts w:hint="default"/>
        <w:lang w:val="fr-FR" w:eastAsia="en-US" w:bidi="ar-SA"/>
      </w:rPr>
    </w:lvl>
    <w:lvl w:ilvl="2" w:tplc="A4504484">
      <w:numFmt w:val="bullet"/>
      <w:lvlText w:val="•"/>
      <w:lvlJc w:val="left"/>
      <w:pPr>
        <w:ind w:left="1903" w:hanging="356"/>
      </w:pPr>
      <w:rPr>
        <w:rFonts w:hint="default"/>
        <w:lang w:val="fr-FR" w:eastAsia="en-US" w:bidi="ar-SA"/>
      </w:rPr>
    </w:lvl>
    <w:lvl w:ilvl="3" w:tplc="F7CCF25E">
      <w:numFmt w:val="bullet"/>
      <w:lvlText w:val="•"/>
      <w:lvlJc w:val="left"/>
      <w:pPr>
        <w:ind w:left="2514" w:hanging="356"/>
      </w:pPr>
      <w:rPr>
        <w:rFonts w:hint="default"/>
        <w:lang w:val="fr-FR" w:eastAsia="en-US" w:bidi="ar-SA"/>
      </w:rPr>
    </w:lvl>
    <w:lvl w:ilvl="4" w:tplc="BE94A9EC">
      <w:numFmt w:val="bullet"/>
      <w:lvlText w:val="•"/>
      <w:lvlJc w:val="left"/>
      <w:pPr>
        <w:ind w:left="3126" w:hanging="356"/>
      </w:pPr>
      <w:rPr>
        <w:rFonts w:hint="default"/>
        <w:lang w:val="fr-FR" w:eastAsia="en-US" w:bidi="ar-SA"/>
      </w:rPr>
    </w:lvl>
    <w:lvl w:ilvl="5" w:tplc="368278BE">
      <w:numFmt w:val="bullet"/>
      <w:lvlText w:val="•"/>
      <w:lvlJc w:val="left"/>
      <w:pPr>
        <w:ind w:left="3737" w:hanging="356"/>
      </w:pPr>
      <w:rPr>
        <w:rFonts w:hint="default"/>
        <w:lang w:val="fr-FR" w:eastAsia="en-US" w:bidi="ar-SA"/>
      </w:rPr>
    </w:lvl>
    <w:lvl w:ilvl="6" w:tplc="979CAF3A">
      <w:numFmt w:val="bullet"/>
      <w:lvlText w:val="•"/>
      <w:lvlJc w:val="left"/>
      <w:pPr>
        <w:ind w:left="4349" w:hanging="356"/>
      </w:pPr>
      <w:rPr>
        <w:rFonts w:hint="default"/>
        <w:lang w:val="fr-FR" w:eastAsia="en-US" w:bidi="ar-SA"/>
      </w:rPr>
    </w:lvl>
    <w:lvl w:ilvl="7" w:tplc="D284A3D4">
      <w:numFmt w:val="bullet"/>
      <w:lvlText w:val="•"/>
      <w:lvlJc w:val="left"/>
      <w:pPr>
        <w:ind w:left="4960" w:hanging="356"/>
      </w:pPr>
      <w:rPr>
        <w:rFonts w:hint="default"/>
        <w:lang w:val="fr-FR" w:eastAsia="en-US" w:bidi="ar-SA"/>
      </w:rPr>
    </w:lvl>
    <w:lvl w:ilvl="8" w:tplc="74BA7AAE">
      <w:numFmt w:val="bullet"/>
      <w:lvlText w:val="•"/>
      <w:lvlJc w:val="left"/>
      <w:pPr>
        <w:ind w:left="5572" w:hanging="356"/>
      </w:pPr>
      <w:rPr>
        <w:rFonts w:hint="default"/>
        <w:lang w:val="fr-FR" w:eastAsia="en-US" w:bidi="ar-SA"/>
      </w:rPr>
    </w:lvl>
  </w:abstractNum>
  <w:abstractNum w:abstractNumId="13" w15:restartNumberingAfterBreak="0">
    <w:nsid w:val="36F475C3"/>
    <w:multiLevelType w:val="hybridMultilevel"/>
    <w:tmpl w:val="0F06CB34"/>
    <w:lvl w:ilvl="0" w:tplc="26EEE16E">
      <w:start w:val="1"/>
      <w:numFmt w:val="lowerLetter"/>
      <w:lvlText w:val="%1."/>
      <w:lvlJc w:val="left"/>
      <w:pPr>
        <w:ind w:left="674"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C5B083C2">
      <w:numFmt w:val="bullet"/>
      <w:lvlText w:val="•"/>
      <w:lvlJc w:val="left"/>
      <w:pPr>
        <w:ind w:left="1262" w:hanging="356"/>
      </w:pPr>
      <w:rPr>
        <w:rFonts w:hint="default"/>
        <w:lang w:val="fr-FR" w:eastAsia="en-US" w:bidi="ar-SA"/>
      </w:rPr>
    </w:lvl>
    <w:lvl w:ilvl="2" w:tplc="1E38D428">
      <w:numFmt w:val="bullet"/>
      <w:lvlText w:val="•"/>
      <w:lvlJc w:val="left"/>
      <w:pPr>
        <w:ind w:left="1845" w:hanging="356"/>
      </w:pPr>
      <w:rPr>
        <w:rFonts w:hint="default"/>
        <w:lang w:val="fr-FR" w:eastAsia="en-US" w:bidi="ar-SA"/>
      </w:rPr>
    </w:lvl>
    <w:lvl w:ilvl="3" w:tplc="9E38500E">
      <w:numFmt w:val="bullet"/>
      <w:lvlText w:val="•"/>
      <w:lvlJc w:val="left"/>
      <w:pPr>
        <w:ind w:left="2428" w:hanging="356"/>
      </w:pPr>
      <w:rPr>
        <w:rFonts w:hint="default"/>
        <w:lang w:val="fr-FR" w:eastAsia="en-US" w:bidi="ar-SA"/>
      </w:rPr>
    </w:lvl>
    <w:lvl w:ilvl="4" w:tplc="B2062E64">
      <w:numFmt w:val="bullet"/>
      <w:lvlText w:val="•"/>
      <w:lvlJc w:val="left"/>
      <w:pPr>
        <w:ind w:left="3011" w:hanging="356"/>
      </w:pPr>
      <w:rPr>
        <w:rFonts w:hint="default"/>
        <w:lang w:val="fr-FR" w:eastAsia="en-US" w:bidi="ar-SA"/>
      </w:rPr>
    </w:lvl>
    <w:lvl w:ilvl="5" w:tplc="1BA2A022">
      <w:numFmt w:val="bullet"/>
      <w:lvlText w:val="•"/>
      <w:lvlJc w:val="left"/>
      <w:pPr>
        <w:ind w:left="3594" w:hanging="356"/>
      </w:pPr>
      <w:rPr>
        <w:rFonts w:hint="default"/>
        <w:lang w:val="fr-FR" w:eastAsia="en-US" w:bidi="ar-SA"/>
      </w:rPr>
    </w:lvl>
    <w:lvl w:ilvl="6" w:tplc="DB72524C">
      <w:numFmt w:val="bullet"/>
      <w:lvlText w:val="•"/>
      <w:lvlJc w:val="left"/>
      <w:pPr>
        <w:ind w:left="4177" w:hanging="356"/>
      </w:pPr>
      <w:rPr>
        <w:rFonts w:hint="default"/>
        <w:lang w:val="fr-FR" w:eastAsia="en-US" w:bidi="ar-SA"/>
      </w:rPr>
    </w:lvl>
    <w:lvl w:ilvl="7" w:tplc="BE6E2090">
      <w:numFmt w:val="bullet"/>
      <w:lvlText w:val="•"/>
      <w:lvlJc w:val="left"/>
      <w:pPr>
        <w:ind w:left="4760" w:hanging="356"/>
      </w:pPr>
      <w:rPr>
        <w:rFonts w:hint="default"/>
        <w:lang w:val="fr-FR" w:eastAsia="en-US" w:bidi="ar-SA"/>
      </w:rPr>
    </w:lvl>
    <w:lvl w:ilvl="8" w:tplc="7DEEA0AA">
      <w:numFmt w:val="bullet"/>
      <w:lvlText w:val="•"/>
      <w:lvlJc w:val="left"/>
      <w:pPr>
        <w:ind w:left="5343" w:hanging="356"/>
      </w:pPr>
      <w:rPr>
        <w:rFonts w:hint="default"/>
        <w:lang w:val="fr-FR" w:eastAsia="en-US" w:bidi="ar-SA"/>
      </w:rPr>
    </w:lvl>
  </w:abstractNum>
  <w:abstractNum w:abstractNumId="14" w15:restartNumberingAfterBreak="0">
    <w:nsid w:val="37236C46"/>
    <w:multiLevelType w:val="hybridMultilevel"/>
    <w:tmpl w:val="2A7C2C8C"/>
    <w:lvl w:ilvl="0" w:tplc="7A1268E6">
      <w:start w:val="1"/>
      <w:numFmt w:val="lowerLetter"/>
      <w:lvlText w:val="%1."/>
      <w:lvlJc w:val="left"/>
      <w:pPr>
        <w:ind w:left="466"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CBD66B06">
      <w:numFmt w:val="bullet"/>
      <w:lvlText w:val="•"/>
      <w:lvlJc w:val="left"/>
      <w:pPr>
        <w:ind w:left="1080" w:hanging="356"/>
      </w:pPr>
      <w:rPr>
        <w:rFonts w:hint="default"/>
        <w:lang w:val="fr-FR" w:eastAsia="en-US" w:bidi="ar-SA"/>
      </w:rPr>
    </w:lvl>
    <w:lvl w:ilvl="2" w:tplc="371CA2DE">
      <w:numFmt w:val="bullet"/>
      <w:lvlText w:val="•"/>
      <w:lvlJc w:val="left"/>
      <w:pPr>
        <w:ind w:left="1692" w:hanging="356"/>
      </w:pPr>
      <w:rPr>
        <w:rFonts w:hint="default"/>
        <w:lang w:val="fr-FR" w:eastAsia="en-US" w:bidi="ar-SA"/>
      </w:rPr>
    </w:lvl>
    <w:lvl w:ilvl="3" w:tplc="ABD457A6">
      <w:numFmt w:val="bullet"/>
      <w:lvlText w:val="•"/>
      <w:lvlJc w:val="left"/>
      <w:pPr>
        <w:ind w:left="2303" w:hanging="356"/>
      </w:pPr>
      <w:rPr>
        <w:rFonts w:hint="default"/>
        <w:lang w:val="fr-FR" w:eastAsia="en-US" w:bidi="ar-SA"/>
      </w:rPr>
    </w:lvl>
    <w:lvl w:ilvl="4" w:tplc="E4063FAE">
      <w:numFmt w:val="bullet"/>
      <w:lvlText w:val="•"/>
      <w:lvlJc w:val="left"/>
      <w:pPr>
        <w:ind w:left="2915" w:hanging="356"/>
      </w:pPr>
      <w:rPr>
        <w:rFonts w:hint="default"/>
        <w:lang w:val="fr-FR" w:eastAsia="en-US" w:bidi="ar-SA"/>
      </w:rPr>
    </w:lvl>
    <w:lvl w:ilvl="5" w:tplc="8A848F90">
      <w:numFmt w:val="bullet"/>
      <w:lvlText w:val="•"/>
      <w:lvlJc w:val="left"/>
      <w:pPr>
        <w:ind w:left="3526" w:hanging="356"/>
      </w:pPr>
      <w:rPr>
        <w:rFonts w:hint="default"/>
        <w:lang w:val="fr-FR" w:eastAsia="en-US" w:bidi="ar-SA"/>
      </w:rPr>
    </w:lvl>
    <w:lvl w:ilvl="6" w:tplc="FB00D5F6">
      <w:numFmt w:val="bullet"/>
      <w:lvlText w:val="•"/>
      <w:lvlJc w:val="left"/>
      <w:pPr>
        <w:ind w:left="4138" w:hanging="356"/>
      </w:pPr>
      <w:rPr>
        <w:rFonts w:hint="default"/>
        <w:lang w:val="fr-FR" w:eastAsia="en-US" w:bidi="ar-SA"/>
      </w:rPr>
    </w:lvl>
    <w:lvl w:ilvl="7" w:tplc="EB98C25E">
      <w:numFmt w:val="bullet"/>
      <w:lvlText w:val="•"/>
      <w:lvlJc w:val="left"/>
      <w:pPr>
        <w:ind w:left="4749" w:hanging="356"/>
      </w:pPr>
      <w:rPr>
        <w:rFonts w:hint="default"/>
        <w:lang w:val="fr-FR" w:eastAsia="en-US" w:bidi="ar-SA"/>
      </w:rPr>
    </w:lvl>
    <w:lvl w:ilvl="8" w:tplc="2D1E4F12">
      <w:numFmt w:val="bullet"/>
      <w:lvlText w:val="•"/>
      <w:lvlJc w:val="left"/>
      <w:pPr>
        <w:ind w:left="5361" w:hanging="356"/>
      </w:pPr>
      <w:rPr>
        <w:rFonts w:hint="default"/>
        <w:lang w:val="fr-FR" w:eastAsia="en-US" w:bidi="ar-SA"/>
      </w:rPr>
    </w:lvl>
  </w:abstractNum>
  <w:abstractNum w:abstractNumId="15" w15:restartNumberingAfterBreak="0">
    <w:nsid w:val="38BC3A65"/>
    <w:multiLevelType w:val="hybridMultilevel"/>
    <w:tmpl w:val="E3B2BC7A"/>
    <w:lvl w:ilvl="0" w:tplc="322664AC">
      <w:start w:val="2"/>
      <w:numFmt w:val="lowerLetter"/>
      <w:lvlText w:val="%1."/>
      <w:lvlJc w:val="left"/>
      <w:pPr>
        <w:ind w:left="674" w:hanging="356"/>
      </w:pPr>
      <w:rPr>
        <w:rFonts w:ascii="Times New Roman" w:eastAsia="Times New Roman" w:hAnsi="Times New Roman" w:cs="Times New Roman" w:hint="default"/>
        <w:b w:val="0"/>
        <w:bCs w:val="0"/>
        <w:i w:val="0"/>
        <w:iCs w:val="0"/>
        <w:spacing w:val="0"/>
        <w:w w:val="100"/>
        <w:sz w:val="18"/>
        <w:szCs w:val="18"/>
        <w:lang w:val="fr-FR" w:eastAsia="en-US" w:bidi="ar-SA"/>
      </w:rPr>
    </w:lvl>
    <w:lvl w:ilvl="1" w:tplc="9A52A294">
      <w:numFmt w:val="bullet"/>
      <w:lvlText w:val="•"/>
      <w:lvlJc w:val="left"/>
      <w:pPr>
        <w:ind w:left="1262" w:hanging="356"/>
      </w:pPr>
      <w:rPr>
        <w:rFonts w:hint="default"/>
        <w:lang w:val="fr-FR" w:eastAsia="en-US" w:bidi="ar-SA"/>
      </w:rPr>
    </w:lvl>
    <w:lvl w:ilvl="2" w:tplc="B698712E">
      <w:numFmt w:val="bullet"/>
      <w:lvlText w:val="•"/>
      <w:lvlJc w:val="left"/>
      <w:pPr>
        <w:ind w:left="1845" w:hanging="356"/>
      </w:pPr>
      <w:rPr>
        <w:rFonts w:hint="default"/>
        <w:lang w:val="fr-FR" w:eastAsia="en-US" w:bidi="ar-SA"/>
      </w:rPr>
    </w:lvl>
    <w:lvl w:ilvl="3" w:tplc="57D05A38">
      <w:numFmt w:val="bullet"/>
      <w:lvlText w:val="•"/>
      <w:lvlJc w:val="left"/>
      <w:pPr>
        <w:ind w:left="2428" w:hanging="356"/>
      </w:pPr>
      <w:rPr>
        <w:rFonts w:hint="default"/>
        <w:lang w:val="fr-FR" w:eastAsia="en-US" w:bidi="ar-SA"/>
      </w:rPr>
    </w:lvl>
    <w:lvl w:ilvl="4" w:tplc="724424AA">
      <w:numFmt w:val="bullet"/>
      <w:lvlText w:val="•"/>
      <w:lvlJc w:val="left"/>
      <w:pPr>
        <w:ind w:left="3011" w:hanging="356"/>
      </w:pPr>
      <w:rPr>
        <w:rFonts w:hint="default"/>
        <w:lang w:val="fr-FR" w:eastAsia="en-US" w:bidi="ar-SA"/>
      </w:rPr>
    </w:lvl>
    <w:lvl w:ilvl="5" w:tplc="E514ABEE">
      <w:numFmt w:val="bullet"/>
      <w:lvlText w:val="•"/>
      <w:lvlJc w:val="left"/>
      <w:pPr>
        <w:ind w:left="3594" w:hanging="356"/>
      </w:pPr>
      <w:rPr>
        <w:rFonts w:hint="default"/>
        <w:lang w:val="fr-FR" w:eastAsia="en-US" w:bidi="ar-SA"/>
      </w:rPr>
    </w:lvl>
    <w:lvl w:ilvl="6" w:tplc="552AB2F0">
      <w:numFmt w:val="bullet"/>
      <w:lvlText w:val="•"/>
      <w:lvlJc w:val="left"/>
      <w:pPr>
        <w:ind w:left="4177" w:hanging="356"/>
      </w:pPr>
      <w:rPr>
        <w:rFonts w:hint="default"/>
        <w:lang w:val="fr-FR" w:eastAsia="en-US" w:bidi="ar-SA"/>
      </w:rPr>
    </w:lvl>
    <w:lvl w:ilvl="7" w:tplc="4FB09E7A">
      <w:numFmt w:val="bullet"/>
      <w:lvlText w:val="•"/>
      <w:lvlJc w:val="left"/>
      <w:pPr>
        <w:ind w:left="4760" w:hanging="356"/>
      </w:pPr>
      <w:rPr>
        <w:rFonts w:hint="default"/>
        <w:lang w:val="fr-FR" w:eastAsia="en-US" w:bidi="ar-SA"/>
      </w:rPr>
    </w:lvl>
    <w:lvl w:ilvl="8" w:tplc="1486D56E">
      <w:numFmt w:val="bullet"/>
      <w:lvlText w:val="•"/>
      <w:lvlJc w:val="left"/>
      <w:pPr>
        <w:ind w:left="5343" w:hanging="356"/>
      </w:pPr>
      <w:rPr>
        <w:rFonts w:hint="default"/>
        <w:lang w:val="fr-FR" w:eastAsia="en-US" w:bidi="ar-SA"/>
      </w:rPr>
    </w:lvl>
  </w:abstractNum>
  <w:abstractNum w:abstractNumId="16" w15:restartNumberingAfterBreak="0">
    <w:nsid w:val="3B987013"/>
    <w:multiLevelType w:val="hybridMultilevel"/>
    <w:tmpl w:val="C3D8CB84"/>
    <w:lvl w:ilvl="0" w:tplc="0AEE8F06">
      <w:start w:val="5"/>
      <w:numFmt w:val="lowerLetter"/>
      <w:lvlText w:val="%1."/>
      <w:lvlJc w:val="left"/>
      <w:pPr>
        <w:ind w:left="677"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814A7D44">
      <w:numFmt w:val="bullet"/>
      <w:lvlText w:val="•"/>
      <w:lvlJc w:val="left"/>
      <w:pPr>
        <w:ind w:left="1291" w:hanging="356"/>
      </w:pPr>
      <w:rPr>
        <w:rFonts w:hint="default"/>
        <w:lang w:val="fr-FR" w:eastAsia="en-US" w:bidi="ar-SA"/>
      </w:rPr>
    </w:lvl>
    <w:lvl w:ilvl="2" w:tplc="15FA81A4">
      <w:numFmt w:val="bullet"/>
      <w:lvlText w:val="•"/>
      <w:lvlJc w:val="left"/>
      <w:pPr>
        <w:ind w:left="1903" w:hanging="356"/>
      </w:pPr>
      <w:rPr>
        <w:rFonts w:hint="default"/>
        <w:lang w:val="fr-FR" w:eastAsia="en-US" w:bidi="ar-SA"/>
      </w:rPr>
    </w:lvl>
    <w:lvl w:ilvl="3" w:tplc="EE5CE1CA">
      <w:numFmt w:val="bullet"/>
      <w:lvlText w:val="•"/>
      <w:lvlJc w:val="left"/>
      <w:pPr>
        <w:ind w:left="2514" w:hanging="356"/>
      </w:pPr>
      <w:rPr>
        <w:rFonts w:hint="default"/>
        <w:lang w:val="fr-FR" w:eastAsia="en-US" w:bidi="ar-SA"/>
      </w:rPr>
    </w:lvl>
    <w:lvl w:ilvl="4" w:tplc="9BDA6C7E">
      <w:numFmt w:val="bullet"/>
      <w:lvlText w:val="•"/>
      <w:lvlJc w:val="left"/>
      <w:pPr>
        <w:ind w:left="3126" w:hanging="356"/>
      </w:pPr>
      <w:rPr>
        <w:rFonts w:hint="default"/>
        <w:lang w:val="fr-FR" w:eastAsia="en-US" w:bidi="ar-SA"/>
      </w:rPr>
    </w:lvl>
    <w:lvl w:ilvl="5" w:tplc="A64E919C">
      <w:numFmt w:val="bullet"/>
      <w:lvlText w:val="•"/>
      <w:lvlJc w:val="left"/>
      <w:pPr>
        <w:ind w:left="3737" w:hanging="356"/>
      </w:pPr>
      <w:rPr>
        <w:rFonts w:hint="default"/>
        <w:lang w:val="fr-FR" w:eastAsia="en-US" w:bidi="ar-SA"/>
      </w:rPr>
    </w:lvl>
    <w:lvl w:ilvl="6" w:tplc="B0589EF8">
      <w:numFmt w:val="bullet"/>
      <w:lvlText w:val="•"/>
      <w:lvlJc w:val="left"/>
      <w:pPr>
        <w:ind w:left="4349" w:hanging="356"/>
      </w:pPr>
      <w:rPr>
        <w:rFonts w:hint="default"/>
        <w:lang w:val="fr-FR" w:eastAsia="en-US" w:bidi="ar-SA"/>
      </w:rPr>
    </w:lvl>
    <w:lvl w:ilvl="7" w:tplc="34BEC234">
      <w:numFmt w:val="bullet"/>
      <w:lvlText w:val="•"/>
      <w:lvlJc w:val="left"/>
      <w:pPr>
        <w:ind w:left="4960" w:hanging="356"/>
      </w:pPr>
      <w:rPr>
        <w:rFonts w:hint="default"/>
        <w:lang w:val="fr-FR" w:eastAsia="en-US" w:bidi="ar-SA"/>
      </w:rPr>
    </w:lvl>
    <w:lvl w:ilvl="8" w:tplc="CEFE85E2">
      <w:numFmt w:val="bullet"/>
      <w:lvlText w:val="•"/>
      <w:lvlJc w:val="left"/>
      <w:pPr>
        <w:ind w:left="5572" w:hanging="356"/>
      </w:pPr>
      <w:rPr>
        <w:rFonts w:hint="default"/>
        <w:lang w:val="fr-FR" w:eastAsia="en-US" w:bidi="ar-SA"/>
      </w:rPr>
    </w:lvl>
  </w:abstractNum>
  <w:abstractNum w:abstractNumId="17" w15:restartNumberingAfterBreak="0">
    <w:nsid w:val="3CA4201E"/>
    <w:multiLevelType w:val="multilevel"/>
    <w:tmpl w:val="17603406"/>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5C90294"/>
    <w:multiLevelType w:val="hybridMultilevel"/>
    <w:tmpl w:val="321CBFD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C5E6C89"/>
    <w:multiLevelType w:val="hybridMultilevel"/>
    <w:tmpl w:val="1B3045CE"/>
    <w:lvl w:ilvl="0" w:tplc="6EF4ECB8">
      <w:start w:val="1"/>
      <w:numFmt w:val="lowerLetter"/>
      <w:lvlText w:val="%1."/>
      <w:lvlJc w:val="left"/>
      <w:pPr>
        <w:ind w:left="466"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E55205DC">
      <w:numFmt w:val="bullet"/>
      <w:lvlText w:val="•"/>
      <w:lvlJc w:val="left"/>
      <w:pPr>
        <w:ind w:left="1080" w:hanging="356"/>
      </w:pPr>
      <w:rPr>
        <w:rFonts w:hint="default"/>
        <w:lang w:val="fr-FR" w:eastAsia="en-US" w:bidi="ar-SA"/>
      </w:rPr>
    </w:lvl>
    <w:lvl w:ilvl="2" w:tplc="2174B4F6">
      <w:numFmt w:val="bullet"/>
      <w:lvlText w:val="•"/>
      <w:lvlJc w:val="left"/>
      <w:pPr>
        <w:ind w:left="1692" w:hanging="356"/>
      </w:pPr>
      <w:rPr>
        <w:rFonts w:hint="default"/>
        <w:lang w:val="fr-FR" w:eastAsia="en-US" w:bidi="ar-SA"/>
      </w:rPr>
    </w:lvl>
    <w:lvl w:ilvl="3" w:tplc="E5C6772A">
      <w:numFmt w:val="bullet"/>
      <w:lvlText w:val="•"/>
      <w:lvlJc w:val="left"/>
      <w:pPr>
        <w:ind w:left="2303" w:hanging="356"/>
      </w:pPr>
      <w:rPr>
        <w:rFonts w:hint="default"/>
        <w:lang w:val="fr-FR" w:eastAsia="en-US" w:bidi="ar-SA"/>
      </w:rPr>
    </w:lvl>
    <w:lvl w:ilvl="4" w:tplc="285482D2">
      <w:numFmt w:val="bullet"/>
      <w:lvlText w:val="•"/>
      <w:lvlJc w:val="left"/>
      <w:pPr>
        <w:ind w:left="2915" w:hanging="356"/>
      </w:pPr>
      <w:rPr>
        <w:rFonts w:hint="default"/>
        <w:lang w:val="fr-FR" w:eastAsia="en-US" w:bidi="ar-SA"/>
      </w:rPr>
    </w:lvl>
    <w:lvl w:ilvl="5" w:tplc="4D8417CA">
      <w:numFmt w:val="bullet"/>
      <w:lvlText w:val="•"/>
      <w:lvlJc w:val="left"/>
      <w:pPr>
        <w:ind w:left="3526" w:hanging="356"/>
      </w:pPr>
      <w:rPr>
        <w:rFonts w:hint="default"/>
        <w:lang w:val="fr-FR" w:eastAsia="en-US" w:bidi="ar-SA"/>
      </w:rPr>
    </w:lvl>
    <w:lvl w:ilvl="6" w:tplc="F0CC6968">
      <w:numFmt w:val="bullet"/>
      <w:lvlText w:val="•"/>
      <w:lvlJc w:val="left"/>
      <w:pPr>
        <w:ind w:left="4138" w:hanging="356"/>
      </w:pPr>
      <w:rPr>
        <w:rFonts w:hint="default"/>
        <w:lang w:val="fr-FR" w:eastAsia="en-US" w:bidi="ar-SA"/>
      </w:rPr>
    </w:lvl>
    <w:lvl w:ilvl="7" w:tplc="10AA85CA">
      <w:numFmt w:val="bullet"/>
      <w:lvlText w:val="•"/>
      <w:lvlJc w:val="left"/>
      <w:pPr>
        <w:ind w:left="4749" w:hanging="356"/>
      </w:pPr>
      <w:rPr>
        <w:rFonts w:hint="default"/>
        <w:lang w:val="fr-FR" w:eastAsia="en-US" w:bidi="ar-SA"/>
      </w:rPr>
    </w:lvl>
    <w:lvl w:ilvl="8" w:tplc="23361864">
      <w:numFmt w:val="bullet"/>
      <w:lvlText w:val="•"/>
      <w:lvlJc w:val="left"/>
      <w:pPr>
        <w:ind w:left="5361" w:hanging="356"/>
      </w:pPr>
      <w:rPr>
        <w:rFonts w:hint="default"/>
        <w:lang w:val="fr-FR" w:eastAsia="en-US" w:bidi="ar-SA"/>
      </w:rPr>
    </w:lvl>
  </w:abstractNum>
  <w:abstractNum w:abstractNumId="20" w15:restartNumberingAfterBreak="0">
    <w:nsid w:val="4CDC5D6D"/>
    <w:multiLevelType w:val="hybridMultilevel"/>
    <w:tmpl w:val="C462A02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E3F0E41"/>
    <w:multiLevelType w:val="multilevel"/>
    <w:tmpl w:val="1200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077B05"/>
    <w:multiLevelType w:val="multilevel"/>
    <w:tmpl w:val="84DED7DA"/>
    <w:lvl w:ilvl="0">
      <w:start w:val="1"/>
      <w:numFmt w:val="bullet"/>
      <w:lvlText w:val=""/>
      <w:lvlJc w:val="left"/>
      <w:pPr>
        <w:ind w:left="432" w:hanging="432"/>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3D42B95"/>
    <w:multiLevelType w:val="multilevel"/>
    <w:tmpl w:val="17603406"/>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99F71F6"/>
    <w:multiLevelType w:val="hybridMultilevel"/>
    <w:tmpl w:val="8D4401A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A8E3007"/>
    <w:multiLevelType w:val="hybridMultilevel"/>
    <w:tmpl w:val="53F2CF90"/>
    <w:lvl w:ilvl="0" w:tplc="41222D60">
      <w:start w:val="1"/>
      <w:numFmt w:val="lowerLetter"/>
      <w:lvlText w:val="%1."/>
      <w:lvlJc w:val="left"/>
      <w:pPr>
        <w:ind w:left="677"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44A26EB4">
      <w:numFmt w:val="bullet"/>
      <w:lvlText w:val="•"/>
      <w:lvlJc w:val="left"/>
      <w:pPr>
        <w:ind w:left="1291" w:hanging="356"/>
      </w:pPr>
      <w:rPr>
        <w:rFonts w:hint="default"/>
        <w:lang w:val="fr-FR" w:eastAsia="en-US" w:bidi="ar-SA"/>
      </w:rPr>
    </w:lvl>
    <w:lvl w:ilvl="2" w:tplc="6444EF40">
      <w:numFmt w:val="bullet"/>
      <w:lvlText w:val="•"/>
      <w:lvlJc w:val="left"/>
      <w:pPr>
        <w:ind w:left="1903" w:hanging="356"/>
      </w:pPr>
      <w:rPr>
        <w:rFonts w:hint="default"/>
        <w:lang w:val="fr-FR" w:eastAsia="en-US" w:bidi="ar-SA"/>
      </w:rPr>
    </w:lvl>
    <w:lvl w:ilvl="3" w:tplc="0E7C3012">
      <w:numFmt w:val="bullet"/>
      <w:lvlText w:val="•"/>
      <w:lvlJc w:val="left"/>
      <w:pPr>
        <w:ind w:left="2514" w:hanging="356"/>
      </w:pPr>
      <w:rPr>
        <w:rFonts w:hint="default"/>
        <w:lang w:val="fr-FR" w:eastAsia="en-US" w:bidi="ar-SA"/>
      </w:rPr>
    </w:lvl>
    <w:lvl w:ilvl="4" w:tplc="873683B8">
      <w:numFmt w:val="bullet"/>
      <w:lvlText w:val="•"/>
      <w:lvlJc w:val="left"/>
      <w:pPr>
        <w:ind w:left="3126" w:hanging="356"/>
      </w:pPr>
      <w:rPr>
        <w:rFonts w:hint="default"/>
        <w:lang w:val="fr-FR" w:eastAsia="en-US" w:bidi="ar-SA"/>
      </w:rPr>
    </w:lvl>
    <w:lvl w:ilvl="5" w:tplc="8EEC975E">
      <w:numFmt w:val="bullet"/>
      <w:lvlText w:val="•"/>
      <w:lvlJc w:val="left"/>
      <w:pPr>
        <w:ind w:left="3737" w:hanging="356"/>
      </w:pPr>
      <w:rPr>
        <w:rFonts w:hint="default"/>
        <w:lang w:val="fr-FR" w:eastAsia="en-US" w:bidi="ar-SA"/>
      </w:rPr>
    </w:lvl>
    <w:lvl w:ilvl="6" w:tplc="7CB6C0AE">
      <w:numFmt w:val="bullet"/>
      <w:lvlText w:val="•"/>
      <w:lvlJc w:val="left"/>
      <w:pPr>
        <w:ind w:left="4349" w:hanging="356"/>
      </w:pPr>
      <w:rPr>
        <w:rFonts w:hint="default"/>
        <w:lang w:val="fr-FR" w:eastAsia="en-US" w:bidi="ar-SA"/>
      </w:rPr>
    </w:lvl>
    <w:lvl w:ilvl="7" w:tplc="47109D0A">
      <w:numFmt w:val="bullet"/>
      <w:lvlText w:val="•"/>
      <w:lvlJc w:val="left"/>
      <w:pPr>
        <w:ind w:left="4960" w:hanging="356"/>
      </w:pPr>
      <w:rPr>
        <w:rFonts w:hint="default"/>
        <w:lang w:val="fr-FR" w:eastAsia="en-US" w:bidi="ar-SA"/>
      </w:rPr>
    </w:lvl>
    <w:lvl w:ilvl="8" w:tplc="0BB43CC0">
      <w:numFmt w:val="bullet"/>
      <w:lvlText w:val="•"/>
      <w:lvlJc w:val="left"/>
      <w:pPr>
        <w:ind w:left="5572" w:hanging="356"/>
      </w:pPr>
      <w:rPr>
        <w:rFonts w:hint="default"/>
        <w:lang w:val="fr-FR" w:eastAsia="en-US" w:bidi="ar-SA"/>
      </w:rPr>
    </w:lvl>
  </w:abstractNum>
  <w:abstractNum w:abstractNumId="27" w15:restartNumberingAfterBreak="0">
    <w:nsid w:val="5C5F75F5"/>
    <w:multiLevelType w:val="multilevel"/>
    <w:tmpl w:val="17603406"/>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2F23375"/>
    <w:multiLevelType w:val="multilevel"/>
    <w:tmpl w:val="F836B2C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54C7306"/>
    <w:multiLevelType w:val="hybridMultilevel"/>
    <w:tmpl w:val="DFAC62AE"/>
    <w:lvl w:ilvl="0" w:tplc="0166FBBC">
      <w:start w:val="1"/>
      <w:numFmt w:val="lowerLetter"/>
      <w:lvlText w:val="%1."/>
      <w:lvlJc w:val="left"/>
      <w:pPr>
        <w:ind w:left="470"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0BB8EF4E">
      <w:numFmt w:val="bullet"/>
      <w:lvlText w:val="•"/>
      <w:lvlJc w:val="left"/>
      <w:pPr>
        <w:ind w:left="1079" w:hanging="356"/>
      </w:pPr>
      <w:rPr>
        <w:rFonts w:hint="default"/>
        <w:lang w:val="fr-FR" w:eastAsia="en-US" w:bidi="ar-SA"/>
      </w:rPr>
    </w:lvl>
    <w:lvl w:ilvl="2" w:tplc="0EE84064">
      <w:numFmt w:val="bullet"/>
      <w:lvlText w:val="•"/>
      <w:lvlJc w:val="left"/>
      <w:pPr>
        <w:ind w:left="1691" w:hanging="356"/>
      </w:pPr>
      <w:rPr>
        <w:rFonts w:hint="default"/>
        <w:lang w:val="fr-FR" w:eastAsia="en-US" w:bidi="ar-SA"/>
      </w:rPr>
    </w:lvl>
    <w:lvl w:ilvl="3" w:tplc="871E0586">
      <w:numFmt w:val="bullet"/>
      <w:lvlText w:val="•"/>
      <w:lvlJc w:val="left"/>
      <w:pPr>
        <w:ind w:left="2302" w:hanging="356"/>
      </w:pPr>
      <w:rPr>
        <w:rFonts w:hint="default"/>
        <w:lang w:val="fr-FR" w:eastAsia="en-US" w:bidi="ar-SA"/>
      </w:rPr>
    </w:lvl>
    <w:lvl w:ilvl="4" w:tplc="2E106A68">
      <w:numFmt w:val="bullet"/>
      <w:lvlText w:val="•"/>
      <w:lvlJc w:val="left"/>
      <w:pPr>
        <w:ind w:left="2914" w:hanging="356"/>
      </w:pPr>
      <w:rPr>
        <w:rFonts w:hint="default"/>
        <w:lang w:val="fr-FR" w:eastAsia="en-US" w:bidi="ar-SA"/>
      </w:rPr>
    </w:lvl>
    <w:lvl w:ilvl="5" w:tplc="7C821634">
      <w:numFmt w:val="bullet"/>
      <w:lvlText w:val="•"/>
      <w:lvlJc w:val="left"/>
      <w:pPr>
        <w:ind w:left="3525" w:hanging="356"/>
      </w:pPr>
      <w:rPr>
        <w:rFonts w:hint="default"/>
        <w:lang w:val="fr-FR" w:eastAsia="en-US" w:bidi="ar-SA"/>
      </w:rPr>
    </w:lvl>
    <w:lvl w:ilvl="6" w:tplc="2ED2B046">
      <w:numFmt w:val="bullet"/>
      <w:lvlText w:val="•"/>
      <w:lvlJc w:val="left"/>
      <w:pPr>
        <w:ind w:left="4137" w:hanging="356"/>
      </w:pPr>
      <w:rPr>
        <w:rFonts w:hint="default"/>
        <w:lang w:val="fr-FR" w:eastAsia="en-US" w:bidi="ar-SA"/>
      </w:rPr>
    </w:lvl>
    <w:lvl w:ilvl="7" w:tplc="E5B0462A">
      <w:numFmt w:val="bullet"/>
      <w:lvlText w:val="•"/>
      <w:lvlJc w:val="left"/>
      <w:pPr>
        <w:ind w:left="4748" w:hanging="356"/>
      </w:pPr>
      <w:rPr>
        <w:rFonts w:hint="default"/>
        <w:lang w:val="fr-FR" w:eastAsia="en-US" w:bidi="ar-SA"/>
      </w:rPr>
    </w:lvl>
    <w:lvl w:ilvl="8" w:tplc="0470A230">
      <w:numFmt w:val="bullet"/>
      <w:lvlText w:val="•"/>
      <w:lvlJc w:val="left"/>
      <w:pPr>
        <w:ind w:left="5360" w:hanging="356"/>
      </w:pPr>
      <w:rPr>
        <w:rFonts w:hint="default"/>
        <w:lang w:val="fr-FR" w:eastAsia="en-US" w:bidi="ar-SA"/>
      </w:rPr>
    </w:lvl>
  </w:abstractNum>
  <w:abstractNum w:abstractNumId="30" w15:restartNumberingAfterBreak="0">
    <w:nsid w:val="69FE7927"/>
    <w:multiLevelType w:val="multilevel"/>
    <w:tmpl w:val="4B6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B7F59"/>
    <w:multiLevelType w:val="hybridMultilevel"/>
    <w:tmpl w:val="E93C34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6B544313"/>
    <w:multiLevelType w:val="hybridMultilevel"/>
    <w:tmpl w:val="D38646C0"/>
    <w:lvl w:ilvl="0" w:tplc="7F0C8BF2">
      <w:start w:val="1"/>
      <w:numFmt w:val="lowerLetter"/>
      <w:lvlText w:val="%1."/>
      <w:lvlJc w:val="left"/>
      <w:pPr>
        <w:ind w:left="674"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40869FB2">
      <w:start w:val="1"/>
      <w:numFmt w:val="decimal"/>
      <w:lvlText w:val="%2."/>
      <w:lvlJc w:val="left"/>
      <w:pPr>
        <w:ind w:left="1032" w:hanging="358"/>
      </w:pPr>
      <w:rPr>
        <w:rFonts w:ascii="Times New Roman" w:eastAsia="Times New Roman" w:hAnsi="Times New Roman" w:cs="Times New Roman" w:hint="default"/>
        <w:b w:val="0"/>
        <w:bCs w:val="0"/>
        <w:i w:val="0"/>
        <w:iCs w:val="0"/>
        <w:spacing w:val="0"/>
        <w:w w:val="100"/>
        <w:sz w:val="18"/>
        <w:szCs w:val="18"/>
        <w:lang w:val="fr-FR" w:eastAsia="en-US" w:bidi="ar-SA"/>
      </w:rPr>
    </w:lvl>
    <w:lvl w:ilvl="2" w:tplc="FAB241C0">
      <w:numFmt w:val="bullet"/>
      <w:lvlText w:val="•"/>
      <w:lvlJc w:val="left"/>
      <w:pPr>
        <w:ind w:left="1647" w:hanging="358"/>
      </w:pPr>
      <w:rPr>
        <w:rFonts w:hint="default"/>
        <w:lang w:val="fr-FR" w:eastAsia="en-US" w:bidi="ar-SA"/>
      </w:rPr>
    </w:lvl>
    <w:lvl w:ilvl="3" w:tplc="DD9AE9B6">
      <w:numFmt w:val="bullet"/>
      <w:lvlText w:val="•"/>
      <w:lvlJc w:val="left"/>
      <w:pPr>
        <w:ind w:left="2255" w:hanging="358"/>
      </w:pPr>
      <w:rPr>
        <w:rFonts w:hint="default"/>
        <w:lang w:val="fr-FR" w:eastAsia="en-US" w:bidi="ar-SA"/>
      </w:rPr>
    </w:lvl>
    <w:lvl w:ilvl="4" w:tplc="8CF63092">
      <w:numFmt w:val="bullet"/>
      <w:lvlText w:val="•"/>
      <w:lvlJc w:val="left"/>
      <w:pPr>
        <w:ind w:left="2863" w:hanging="358"/>
      </w:pPr>
      <w:rPr>
        <w:rFonts w:hint="default"/>
        <w:lang w:val="fr-FR" w:eastAsia="en-US" w:bidi="ar-SA"/>
      </w:rPr>
    </w:lvl>
    <w:lvl w:ilvl="5" w:tplc="CFCC822E">
      <w:numFmt w:val="bullet"/>
      <w:lvlText w:val="•"/>
      <w:lvlJc w:val="left"/>
      <w:pPr>
        <w:ind w:left="3470" w:hanging="358"/>
      </w:pPr>
      <w:rPr>
        <w:rFonts w:hint="default"/>
        <w:lang w:val="fr-FR" w:eastAsia="en-US" w:bidi="ar-SA"/>
      </w:rPr>
    </w:lvl>
    <w:lvl w:ilvl="6" w:tplc="9D52D0BE">
      <w:numFmt w:val="bullet"/>
      <w:lvlText w:val="•"/>
      <w:lvlJc w:val="left"/>
      <w:pPr>
        <w:ind w:left="4078" w:hanging="358"/>
      </w:pPr>
      <w:rPr>
        <w:rFonts w:hint="default"/>
        <w:lang w:val="fr-FR" w:eastAsia="en-US" w:bidi="ar-SA"/>
      </w:rPr>
    </w:lvl>
    <w:lvl w:ilvl="7" w:tplc="84DA2706">
      <w:numFmt w:val="bullet"/>
      <w:lvlText w:val="•"/>
      <w:lvlJc w:val="left"/>
      <w:pPr>
        <w:ind w:left="4686" w:hanging="358"/>
      </w:pPr>
      <w:rPr>
        <w:rFonts w:hint="default"/>
        <w:lang w:val="fr-FR" w:eastAsia="en-US" w:bidi="ar-SA"/>
      </w:rPr>
    </w:lvl>
    <w:lvl w:ilvl="8" w:tplc="8BA4A3D0">
      <w:numFmt w:val="bullet"/>
      <w:lvlText w:val="•"/>
      <w:lvlJc w:val="left"/>
      <w:pPr>
        <w:ind w:left="5293" w:hanging="358"/>
      </w:pPr>
      <w:rPr>
        <w:rFonts w:hint="default"/>
        <w:lang w:val="fr-FR" w:eastAsia="en-US" w:bidi="ar-SA"/>
      </w:rPr>
    </w:lvl>
  </w:abstractNum>
  <w:abstractNum w:abstractNumId="33" w15:restartNumberingAfterBreak="0">
    <w:nsid w:val="6FE87625"/>
    <w:multiLevelType w:val="hybridMultilevel"/>
    <w:tmpl w:val="91700C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1203626"/>
    <w:multiLevelType w:val="hybridMultilevel"/>
    <w:tmpl w:val="1D4428AA"/>
    <w:lvl w:ilvl="0" w:tplc="59D01132">
      <w:start w:val="1"/>
      <w:numFmt w:val="lowerLetter"/>
      <w:lvlText w:val="%1."/>
      <w:lvlJc w:val="left"/>
      <w:pPr>
        <w:ind w:left="677" w:hanging="425"/>
      </w:pPr>
      <w:rPr>
        <w:rFonts w:ascii="Times New Roman" w:eastAsia="Times New Roman" w:hAnsi="Times New Roman" w:cs="Times New Roman" w:hint="default"/>
        <w:b w:val="0"/>
        <w:bCs w:val="0"/>
        <w:i w:val="0"/>
        <w:iCs w:val="0"/>
        <w:spacing w:val="-1"/>
        <w:w w:val="100"/>
        <w:sz w:val="18"/>
        <w:szCs w:val="18"/>
        <w:lang w:val="fr-FR" w:eastAsia="en-US" w:bidi="ar-SA"/>
      </w:rPr>
    </w:lvl>
    <w:lvl w:ilvl="1" w:tplc="132E2A92">
      <w:numFmt w:val="bullet"/>
      <w:lvlText w:val="•"/>
      <w:lvlJc w:val="left"/>
      <w:pPr>
        <w:ind w:left="1291" w:hanging="425"/>
      </w:pPr>
      <w:rPr>
        <w:rFonts w:hint="default"/>
        <w:lang w:val="fr-FR" w:eastAsia="en-US" w:bidi="ar-SA"/>
      </w:rPr>
    </w:lvl>
    <w:lvl w:ilvl="2" w:tplc="7110039A">
      <w:numFmt w:val="bullet"/>
      <w:lvlText w:val="•"/>
      <w:lvlJc w:val="left"/>
      <w:pPr>
        <w:ind w:left="1903" w:hanging="425"/>
      </w:pPr>
      <w:rPr>
        <w:rFonts w:hint="default"/>
        <w:lang w:val="fr-FR" w:eastAsia="en-US" w:bidi="ar-SA"/>
      </w:rPr>
    </w:lvl>
    <w:lvl w:ilvl="3" w:tplc="79FC40FA">
      <w:numFmt w:val="bullet"/>
      <w:lvlText w:val="•"/>
      <w:lvlJc w:val="left"/>
      <w:pPr>
        <w:ind w:left="2514" w:hanging="425"/>
      </w:pPr>
      <w:rPr>
        <w:rFonts w:hint="default"/>
        <w:lang w:val="fr-FR" w:eastAsia="en-US" w:bidi="ar-SA"/>
      </w:rPr>
    </w:lvl>
    <w:lvl w:ilvl="4" w:tplc="30B8738C">
      <w:numFmt w:val="bullet"/>
      <w:lvlText w:val="•"/>
      <w:lvlJc w:val="left"/>
      <w:pPr>
        <w:ind w:left="3126" w:hanging="425"/>
      </w:pPr>
      <w:rPr>
        <w:rFonts w:hint="default"/>
        <w:lang w:val="fr-FR" w:eastAsia="en-US" w:bidi="ar-SA"/>
      </w:rPr>
    </w:lvl>
    <w:lvl w:ilvl="5" w:tplc="434E9B92">
      <w:numFmt w:val="bullet"/>
      <w:lvlText w:val="•"/>
      <w:lvlJc w:val="left"/>
      <w:pPr>
        <w:ind w:left="3737" w:hanging="425"/>
      </w:pPr>
      <w:rPr>
        <w:rFonts w:hint="default"/>
        <w:lang w:val="fr-FR" w:eastAsia="en-US" w:bidi="ar-SA"/>
      </w:rPr>
    </w:lvl>
    <w:lvl w:ilvl="6" w:tplc="95D0BDF2">
      <w:numFmt w:val="bullet"/>
      <w:lvlText w:val="•"/>
      <w:lvlJc w:val="left"/>
      <w:pPr>
        <w:ind w:left="4349" w:hanging="425"/>
      </w:pPr>
      <w:rPr>
        <w:rFonts w:hint="default"/>
        <w:lang w:val="fr-FR" w:eastAsia="en-US" w:bidi="ar-SA"/>
      </w:rPr>
    </w:lvl>
    <w:lvl w:ilvl="7" w:tplc="A01E43F0">
      <w:numFmt w:val="bullet"/>
      <w:lvlText w:val="•"/>
      <w:lvlJc w:val="left"/>
      <w:pPr>
        <w:ind w:left="4960" w:hanging="425"/>
      </w:pPr>
      <w:rPr>
        <w:rFonts w:hint="default"/>
        <w:lang w:val="fr-FR" w:eastAsia="en-US" w:bidi="ar-SA"/>
      </w:rPr>
    </w:lvl>
    <w:lvl w:ilvl="8" w:tplc="C7BC0A62">
      <w:numFmt w:val="bullet"/>
      <w:lvlText w:val="•"/>
      <w:lvlJc w:val="left"/>
      <w:pPr>
        <w:ind w:left="5572" w:hanging="425"/>
      </w:pPr>
      <w:rPr>
        <w:rFonts w:hint="default"/>
        <w:lang w:val="fr-FR" w:eastAsia="en-US" w:bidi="ar-SA"/>
      </w:rPr>
    </w:lvl>
  </w:abstractNum>
  <w:abstractNum w:abstractNumId="35" w15:restartNumberingAfterBreak="0">
    <w:nsid w:val="741F27DF"/>
    <w:multiLevelType w:val="hybridMultilevel"/>
    <w:tmpl w:val="B3F0B572"/>
    <w:lvl w:ilvl="0" w:tplc="86108B0A">
      <w:start w:val="1"/>
      <w:numFmt w:val="lowerLetter"/>
      <w:lvlText w:val="%1."/>
      <w:lvlJc w:val="left"/>
      <w:pPr>
        <w:ind w:left="677" w:hanging="356"/>
      </w:pPr>
      <w:rPr>
        <w:rFonts w:ascii="Times New Roman" w:eastAsia="Times New Roman" w:hAnsi="Times New Roman" w:cs="Times New Roman" w:hint="default"/>
        <w:b w:val="0"/>
        <w:bCs w:val="0"/>
        <w:i w:val="0"/>
        <w:iCs w:val="0"/>
        <w:spacing w:val="-1"/>
        <w:w w:val="100"/>
        <w:sz w:val="18"/>
        <w:szCs w:val="18"/>
        <w:lang w:val="fr-FR" w:eastAsia="en-US" w:bidi="ar-SA"/>
      </w:rPr>
    </w:lvl>
    <w:lvl w:ilvl="1" w:tplc="9D44CEE0">
      <w:start w:val="1"/>
      <w:numFmt w:val="decimal"/>
      <w:lvlText w:val="%2."/>
      <w:lvlJc w:val="left"/>
      <w:pPr>
        <w:ind w:left="1034" w:hanging="358"/>
      </w:pPr>
      <w:rPr>
        <w:rFonts w:ascii="Times New Roman" w:eastAsia="Times New Roman" w:hAnsi="Times New Roman" w:cs="Times New Roman" w:hint="default"/>
        <w:b w:val="0"/>
        <w:bCs w:val="0"/>
        <w:i w:val="0"/>
        <w:iCs w:val="0"/>
        <w:spacing w:val="0"/>
        <w:w w:val="100"/>
        <w:sz w:val="18"/>
        <w:szCs w:val="18"/>
        <w:lang w:val="fr-FR" w:eastAsia="en-US" w:bidi="ar-SA"/>
      </w:rPr>
    </w:lvl>
    <w:lvl w:ilvl="2" w:tplc="1C94C8C2">
      <w:numFmt w:val="bullet"/>
      <w:lvlText w:val="•"/>
      <w:lvlJc w:val="left"/>
      <w:pPr>
        <w:ind w:left="1679" w:hanging="358"/>
      </w:pPr>
      <w:rPr>
        <w:rFonts w:hint="default"/>
        <w:lang w:val="fr-FR" w:eastAsia="en-US" w:bidi="ar-SA"/>
      </w:rPr>
    </w:lvl>
    <w:lvl w:ilvl="3" w:tplc="32F42DDE">
      <w:numFmt w:val="bullet"/>
      <w:lvlText w:val="•"/>
      <w:lvlJc w:val="left"/>
      <w:pPr>
        <w:ind w:left="2318" w:hanging="358"/>
      </w:pPr>
      <w:rPr>
        <w:rFonts w:hint="default"/>
        <w:lang w:val="fr-FR" w:eastAsia="en-US" w:bidi="ar-SA"/>
      </w:rPr>
    </w:lvl>
    <w:lvl w:ilvl="4" w:tplc="080ABA70">
      <w:numFmt w:val="bullet"/>
      <w:lvlText w:val="•"/>
      <w:lvlJc w:val="left"/>
      <w:pPr>
        <w:ind w:left="2958" w:hanging="358"/>
      </w:pPr>
      <w:rPr>
        <w:rFonts w:hint="default"/>
        <w:lang w:val="fr-FR" w:eastAsia="en-US" w:bidi="ar-SA"/>
      </w:rPr>
    </w:lvl>
    <w:lvl w:ilvl="5" w:tplc="E782FAB2">
      <w:numFmt w:val="bullet"/>
      <w:lvlText w:val="•"/>
      <w:lvlJc w:val="left"/>
      <w:pPr>
        <w:ind w:left="3597" w:hanging="358"/>
      </w:pPr>
      <w:rPr>
        <w:rFonts w:hint="default"/>
        <w:lang w:val="fr-FR" w:eastAsia="en-US" w:bidi="ar-SA"/>
      </w:rPr>
    </w:lvl>
    <w:lvl w:ilvl="6" w:tplc="49BE615C">
      <w:numFmt w:val="bullet"/>
      <w:lvlText w:val="•"/>
      <w:lvlJc w:val="left"/>
      <w:pPr>
        <w:ind w:left="4237" w:hanging="358"/>
      </w:pPr>
      <w:rPr>
        <w:rFonts w:hint="default"/>
        <w:lang w:val="fr-FR" w:eastAsia="en-US" w:bidi="ar-SA"/>
      </w:rPr>
    </w:lvl>
    <w:lvl w:ilvl="7" w:tplc="9034AE64">
      <w:numFmt w:val="bullet"/>
      <w:lvlText w:val="•"/>
      <w:lvlJc w:val="left"/>
      <w:pPr>
        <w:ind w:left="4876" w:hanging="358"/>
      </w:pPr>
      <w:rPr>
        <w:rFonts w:hint="default"/>
        <w:lang w:val="fr-FR" w:eastAsia="en-US" w:bidi="ar-SA"/>
      </w:rPr>
    </w:lvl>
    <w:lvl w:ilvl="8" w:tplc="B536772C">
      <w:numFmt w:val="bullet"/>
      <w:lvlText w:val="•"/>
      <w:lvlJc w:val="left"/>
      <w:pPr>
        <w:ind w:left="5516" w:hanging="358"/>
      </w:pPr>
      <w:rPr>
        <w:rFonts w:hint="default"/>
        <w:lang w:val="fr-FR" w:eastAsia="en-US" w:bidi="ar-SA"/>
      </w:rPr>
    </w:lvl>
  </w:abstractNum>
  <w:abstractNum w:abstractNumId="36" w15:restartNumberingAfterBreak="0">
    <w:nsid w:val="7DE757C2"/>
    <w:multiLevelType w:val="hybridMultilevel"/>
    <w:tmpl w:val="0E286E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41023083">
    <w:abstractNumId w:val="30"/>
  </w:num>
  <w:num w:numId="2" w16cid:durableId="1767920902">
    <w:abstractNumId w:val="3"/>
  </w:num>
  <w:num w:numId="3" w16cid:durableId="1750807735">
    <w:abstractNumId w:val="5"/>
  </w:num>
  <w:num w:numId="4" w16cid:durableId="1970814463">
    <w:abstractNumId w:val="21"/>
  </w:num>
  <w:num w:numId="5" w16cid:durableId="1994676993">
    <w:abstractNumId w:val="0"/>
  </w:num>
  <w:num w:numId="6" w16cid:durableId="1843621410">
    <w:abstractNumId w:val="31"/>
  </w:num>
  <w:num w:numId="7" w16cid:durableId="1104766348">
    <w:abstractNumId w:val="36"/>
  </w:num>
  <w:num w:numId="8" w16cid:durableId="1113087038">
    <w:abstractNumId w:val="5"/>
  </w:num>
  <w:num w:numId="9" w16cid:durableId="1753162339">
    <w:abstractNumId w:val="5"/>
  </w:num>
  <w:num w:numId="10" w16cid:durableId="599802803">
    <w:abstractNumId w:val="25"/>
  </w:num>
  <w:num w:numId="11" w16cid:durableId="267930445">
    <w:abstractNumId w:val="26"/>
  </w:num>
  <w:num w:numId="12" w16cid:durableId="1905292491">
    <w:abstractNumId w:val="16"/>
  </w:num>
  <w:num w:numId="13" w16cid:durableId="1500998455">
    <w:abstractNumId w:val="6"/>
  </w:num>
  <w:num w:numId="14" w16cid:durableId="355348298">
    <w:abstractNumId w:val="34"/>
  </w:num>
  <w:num w:numId="15" w16cid:durableId="1670062867">
    <w:abstractNumId w:val="35"/>
  </w:num>
  <w:num w:numId="16" w16cid:durableId="1603147416">
    <w:abstractNumId w:val="15"/>
  </w:num>
  <w:num w:numId="17" w16cid:durableId="1110930025">
    <w:abstractNumId w:val="32"/>
  </w:num>
  <w:num w:numId="18" w16cid:durableId="792363006">
    <w:abstractNumId w:val="1"/>
  </w:num>
  <w:num w:numId="19" w16cid:durableId="1445154689">
    <w:abstractNumId w:val="13"/>
  </w:num>
  <w:num w:numId="20" w16cid:durableId="1166048427">
    <w:abstractNumId w:val="10"/>
  </w:num>
  <w:num w:numId="21" w16cid:durableId="577449539">
    <w:abstractNumId w:val="2"/>
  </w:num>
  <w:num w:numId="22" w16cid:durableId="324817442">
    <w:abstractNumId w:val="29"/>
  </w:num>
  <w:num w:numId="23" w16cid:durableId="637535750">
    <w:abstractNumId w:val="14"/>
  </w:num>
  <w:num w:numId="24" w16cid:durableId="137917738">
    <w:abstractNumId w:val="4"/>
  </w:num>
  <w:num w:numId="25" w16cid:durableId="38743628">
    <w:abstractNumId w:val="24"/>
  </w:num>
  <w:num w:numId="26" w16cid:durableId="465124323">
    <w:abstractNumId w:val="12"/>
  </w:num>
  <w:num w:numId="27" w16cid:durableId="1812478020">
    <w:abstractNumId w:val="19"/>
  </w:num>
  <w:num w:numId="28" w16cid:durableId="1751193315">
    <w:abstractNumId w:val="18"/>
  </w:num>
  <w:num w:numId="29" w16cid:durableId="1617252293">
    <w:abstractNumId w:val="33"/>
  </w:num>
  <w:num w:numId="30" w16cid:durableId="2122332533">
    <w:abstractNumId w:val="27"/>
  </w:num>
  <w:num w:numId="31" w16cid:durableId="290594225">
    <w:abstractNumId w:val="23"/>
  </w:num>
  <w:num w:numId="32" w16cid:durableId="700397055">
    <w:abstractNumId w:val="17"/>
  </w:num>
  <w:num w:numId="33" w16cid:durableId="1403715781">
    <w:abstractNumId w:val="22"/>
  </w:num>
  <w:num w:numId="34" w16cid:durableId="1658877372">
    <w:abstractNumId w:val="7"/>
  </w:num>
  <w:num w:numId="35" w16cid:durableId="759908324">
    <w:abstractNumId w:val="11"/>
  </w:num>
  <w:num w:numId="36" w16cid:durableId="723023279">
    <w:abstractNumId w:val="5"/>
  </w:num>
  <w:num w:numId="37" w16cid:durableId="1048800396">
    <w:abstractNumId w:val="5"/>
  </w:num>
  <w:num w:numId="38" w16cid:durableId="1543710847">
    <w:abstractNumId w:val="5"/>
  </w:num>
  <w:num w:numId="39" w16cid:durableId="1660646795">
    <w:abstractNumId w:val="8"/>
  </w:num>
  <w:num w:numId="40" w16cid:durableId="89007024">
    <w:abstractNumId w:val="28"/>
  </w:num>
  <w:num w:numId="41" w16cid:durableId="1056124285">
    <w:abstractNumId w:val="20"/>
  </w:num>
  <w:num w:numId="42" w16cid:durableId="12680822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16"/>
    <w:rsid w:val="00013405"/>
    <w:rsid w:val="000524A1"/>
    <w:rsid w:val="0005542A"/>
    <w:rsid w:val="000748CD"/>
    <w:rsid w:val="00075C89"/>
    <w:rsid w:val="00086980"/>
    <w:rsid w:val="00095163"/>
    <w:rsid w:val="000A4FD0"/>
    <w:rsid w:val="000B18CF"/>
    <w:rsid w:val="000B2729"/>
    <w:rsid w:val="000B2C41"/>
    <w:rsid w:val="000B2EA6"/>
    <w:rsid w:val="000E0E55"/>
    <w:rsid w:val="000E38FC"/>
    <w:rsid w:val="000F1C29"/>
    <w:rsid w:val="000F2CF6"/>
    <w:rsid w:val="0010001A"/>
    <w:rsid w:val="0010096C"/>
    <w:rsid w:val="001009D8"/>
    <w:rsid w:val="00100D55"/>
    <w:rsid w:val="00114B63"/>
    <w:rsid w:val="0013003E"/>
    <w:rsid w:val="00143F20"/>
    <w:rsid w:val="001445B4"/>
    <w:rsid w:val="001814AE"/>
    <w:rsid w:val="00187635"/>
    <w:rsid w:val="001A33DC"/>
    <w:rsid w:val="001A473B"/>
    <w:rsid w:val="001C2299"/>
    <w:rsid w:val="001D5555"/>
    <w:rsid w:val="001F2935"/>
    <w:rsid w:val="001F31BE"/>
    <w:rsid w:val="002008FA"/>
    <w:rsid w:val="00204ADF"/>
    <w:rsid w:val="00210C00"/>
    <w:rsid w:val="00216EE0"/>
    <w:rsid w:val="00241E6F"/>
    <w:rsid w:val="00250601"/>
    <w:rsid w:val="00255446"/>
    <w:rsid w:val="002569D9"/>
    <w:rsid w:val="00273E93"/>
    <w:rsid w:val="00275CEF"/>
    <w:rsid w:val="002915D2"/>
    <w:rsid w:val="002B3C64"/>
    <w:rsid w:val="002C6794"/>
    <w:rsid w:val="002D460C"/>
    <w:rsid w:val="002E0BED"/>
    <w:rsid w:val="002E7AFD"/>
    <w:rsid w:val="00300017"/>
    <w:rsid w:val="003142C1"/>
    <w:rsid w:val="00315376"/>
    <w:rsid w:val="00316661"/>
    <w:rsid w:val="00320AFC"/>
    <w:rsid w:val="00321F77"/>
    <w:rsid w:val="00332093"/>
    <w:rsid w:val="00335AFF"/>
    <w:rsid w:val="003646B5"/>
    <w:rsid w:val="00385F59"/>
    <w:rsid w:val="00394327"/>
    <w:rsid w:val="00395331"/>
    <w:rsid w:val="00395E9B"/>
    <w:rsid w:val="003A7CB9"/>
    <w:rsid w:val="003B5CFD"/>
    <w:rsid w:val="003C73B3"/>
    <w:rsid w:val="003E0387"/>
    <w:rsid w:val="003E429F"/>
    <w:rsid w:val="003E67BD"/>
    <w:rsid w:val="003E6D10"/>
    <w:rsid w:val="003E7F88"/>
    <w:rsid w:val="00403A33"/>
    <w:rsid w:val="004055F2"/>
    <w:rsid w:val="004109C7"/>
    <w:rsid w:val="00417120"/>
    <w:rsid w:val="00421475"/>
    <w:rsid w:val="00430215"/>
    <w:rsid w:val="004314FA"/>
    <w:rsid w:val="0043350A"/>
    <w:rsid w:val="00436CDF"/>
    <w:rsid w:val="00447432"/>
    <w:rsid w:val="00451422"/>
    <w:rsid w:val="00451963"/>
    <w:rsid w:val="0045730F"/>
    <w:rsid w:val="00462C9D"/>
    <w:rsid w:val="00466D6C"/>
    <w:rsid w:val="0047489D"/>
    <w:rsid w:val="00474A4F"/>
    <w:rsid w:val="004904E5"/>
    <w:rsid w:val="004A13EB"/>
    <w:rsid w:val="004A3481"/>
    <w:rsid w:val="004A40FB"/>
    <w:rsid w:val="004B2147"/>
    <w:rsid w:val="004E40E3"/>
    <w:rsid w:val="004E45C1"/>
    <w:rsid w:val="004E52D6"/>
    <w:rsid w:val="004F3F51"/>
    <w:rsid w:val="00502A75"/>
    <w:rsid w:val="0052007B"/>
    <w:rsid w:val="00522671"/>
    <w:rsid w:val="0052332C"/>
    <w:rsid w:val="00527B37"/>
    <w:rsid w:val="005330CE"/>
    <w:rsid w:val="00534C67"/>
    <w:rsid w:val="00542554"/>
    <w:rsid w:val="00547F0D"/>
    <w:rsid w:val="00553B97"/>
    <w:rsid w:val="00556C08"/>
    <w:rsid w:val="0056436F"/>
    <w:rsid w:val="00576EA5"/>
    <w:rsid w:val="005854FF"/>
    <w:rsid w:val="005B110E"/>
    <w:rsid w:val="005B57B7"/>
    <w:rsid w:val="005C1D5F"/>
    <w:rsid w:val="005E0AA1"/>
    <w:rsid w:val="005F5F16"/>
    <w:rsid w:val="005F623E"/>
    <w:rsid w:val="005F6D18"/>
    <w:rsid w:val="005F7CE6"/>
    <w:rsid w:val="006038EF"/>
    <w:rsid w:val="006058C7"/>
    <w:rsid w:val="00644028"/>
    <w:rsid w:val="00647494"/>
    <w:rsid w:val="00650BB6"/>
    <w:rsid w:val="00651049"/>
    <w:rsid w:val="00651559"/>
    <w:rsid w:val="006618D2"/>
    <w:rsid w:val="00661FA4"/>
    <w:rsid w:val="006728CF"/>
    <w:rsid w:val="00672C1D"/>
    <w:rsid w:val="006762C2"/>
    <w:rsid w:val="006800B3"/>
    <w:rsid w:val="00682E60"/>
    <w:rsid w:val="006977B5"/>
    <w:rsid w:val="006B0981"/>
    <w:rsid w:val="006B2E23"/>
    <w:rsid w:val="006B3AD0"/>
    <w:rsid w:val="006E145F"/>
    <w:rsid w:val="006E7997"/>
    <w:rsid w:val="006F7E84"/>
    <w:rsid w:val="00705DBE"/>
    <w:rsid w:val="0071796C"/>
    <w:rsid w:val="00720E14"/>
    <w:rsid w:val="00725ECD"/>
    <w:rsid w:val="00742739"/>
    <w:rsid w:val="0074403A"/>
    <w:rsid w:val="00745DFF"/>
    <w:rsid w:val="007462FF"/>
    <w:rsid w:val="007516B7"/>
    <w:rsid w:val="007549D6"/>
    <w:rsid w:val="00754BEF"/>
    <w:rsid w:val="00761D62"/>
    <w:rsid w:val="00774DFA"/>
    <w:rsid w:val="00775C6A"/>
    <w:rsid w:val="00785F93"/>
    <w:rsid w:val="00791D9D"/>
    <w:rsid w:val="007B1610"/>
    <w:rsid w:val="007B5DB7"/>
    <w:rsid w:val="007D0236"/>
    <w:rsid w:val="007D47F5"/>
    <w:rsid w:val="007E0E62"/>
    <w:rsid w:val="007E3E49"/>
    <w:rsid w:val="007F2266"/>
    <w:rsid w:val="007F285E"/>
    <w:rsid w:val="0081594D"/>
    <w:rsid w:val="00827C94"/>
    <w:rsid w:val="008334E8"/>
    <w:rsid w:val="00834296"/>
    <w:rsid w:val="008376AD"/>
    <w:rsid w:val="00845709"/>
    <w:rsid w:val="008514E0"/>
    <w:rsid w:val="0085454D"/>
    <w:rsid w:val="00864AC4"/>
    <w:rsid w:val="00886AB1"/>
    <w:rsid w:val="00887046"/>
    <w:rsid w:val="008870A6"/>
    <w:rsid w:val="00890FF4"/>
    <w:rsid w:val="00894008"/>
    <w:rsid w:val="008A020D"/>
    <w:rsid w:val="008C20D6"/>
    <w:rsid w:val="008F34B8"/>
    <w:rsid w:val="0090294D"/>
    <w:rsid w:val="009050E8"/>
    <w:rsid w:val="00906AA5"/>
    <w:rsid w:val="009247A0"/>
    <w:rsid w:val="00926BD2"/>
    <w:rsid w:val="0092727D"/>
    <w:rsid w:val="00941C8A"/>
    <w:rsid w:val="00943432"/>
    <w:rsid w:val="00954192"/>
    <w:rsid w:val="00957DD0"/>
    <w:rsid w:val="0096369E"/>
    <w:rsid w:val="00982C70"/>
    <w:rsid w:val="0099349A"/>
    <w:rsid w:val="009939F2"/>
    <w:rsid w:val="0099451E"/>
    <w:rsid w:val="009B5018"/>
    <w:rsid w:val="009D00DE"/>
    <w:rsid w:val="009E50C9"/>
    <w:rsid w:val="009E5692"/>
    <w:rsid w:val="009F1AC1"/>
    <w:rsid w:val="00A03AB8"/>
    <w:rsid w:val="00A04F80"/>
    <w:rsid w:val="00A1118E"/>
    <w:rsid w:val="00A1596E"/>
    <w:rsid w:val="00A20EDA"/>
    <w:rsid w:val="00A226E9"/>
    <w:rsid w:val="00A26875"/>
    <w:rsid w:val="00A27BB9"/>
    <w:rsid w:val="00A46094"/>
    <w:rsid w:val="00A55CD4"/>
    <w:rsid w:val="00A615C2"/>
    <w:rsid w:val="00A63B85"/>
    <w:rsid w:val="00A64717"/>
    <w:rsid w:val="00A811CE"/>
    <w:rsid w:val="00A85D60"/>
    <w:rsid w:val="00AA404F"/>
    <w:rsid w:val="00AA7281"/>
    <w:rsid w:val="00AD0EA8"/>
    <w:rsid w:val="00AE1DCD"/>
    <w:rsid w:val="00AF690F"/>
    <w:rsid w:val="00B07D77"/>
    <w:rsid w:val="00B21D89"/>
    <w:rsid w:val="00B2323C"/>
    <w:rsid w:val="00B41FE2"/>
    <w:rsid w:val="00B44C7C"/>
    <w:rsid w:val="00B45F13"/>
    <w:rsid w:val="00B50277"/>
    <w:rsid w:val="00B63141"/>
    <w:rsid w:val="00B66788"/>
    <w:rsid w:val="00B70CBB"/>
    <w:rsid w:val="00B72CBB"/>
    <w:rsid w:val="00B850C0"/>
    <w:rsid w:val="00B8639A"/>
    <w:rsid w:val="00B9023B"/>
    <w:rsid w:val="00B93F5C"/>
    <w:rsid w:val="00BA0938"/>
    <w:rsid w:val="00BA6D65"/>
    <w:rsid w:val="00BA77D3"/>
    <w:rsid w:val="00BB754F"/>
    <w:rsid w:val="00BC57D1"/>
    <w:rsid w:val="00BD193E"/>
    <w:rsid w:val="00BD6319"/>
    <w:rsid w:val="00BE3362"/>
    <w:rsid w:val="00BF7F46"/>
    <w:rsid w:val="00C0592D"/>
    <w:rsid w:val="00C1194D"/>
    <w:rsid w:val="00C12F8A"/>
    <w:rsid w:val="00C145E3"/>
    <w:rsid w:val="00C154E2"/>
    <w:rsid w:val="00C50516"/>
    <w:rsid w:val="00C50709"/>
    <w:rsid w:val="00C644E3"/>
    <w:rsid w:val="00C822E8"/>
    <w:rsid w:val="00C846CF"/>
    <w:rsid w:val="00C862DF"/>
    <w:rsid w:val="00C87565"/>
    <w:rsid w:val="00C877A3"/>
    <w:rsid w:val="00C9681E"/>
    <w:rsid w:val="00C9775A"/>
    <w:rsid w:val="00CB1436"/>
    <w:rsid w:val="00CC212B"/>
    <w:rsid w:val="00CC4E13"/>
    <w:rsid w:val="00CC6856"/>
    <w:rsid w:val="00CE1970"/>
    <w:rsid w:val="00CE3F2B"/>
    <w:rsid w:val="00CE4740"/>
    <w:rsid w:val="00CF045D"/>
    <w:rsid w:val="00CF153D"/>
    <w:rsid w:val="00CF4AEE"/>
    <w:rsid w:val="00D00447"/>
    <w:rsid w:val="00D0045C"/>
    <w:rsid w:val="00D01029"/>
    <w:rsid w:val="00D115B6"/>
    <w:rsid w:val="00D13AC1"/>
    <w:rsid w:val="00D216BB"/>
    <w:rsid w:val="00D30CA7"/>
    <w:rsid w:val="00D31A0E"/>
    <w:rsid w:val="00D413DA"/>
    <w:rsid w:val="00D645CC"/>
    <w:rsid w:val="00D77FFD"/>
    <w:rsid w:val="00D83676"/>
    <w:rsid w:val="00D87B07"/>
    <w:rsid w:val="00D91F23"/>
    <w:rsid w:val="00D954E5"/>
    <w:rsid w:val="00DC1472"/>
    <w:rsid w:val="00DC3634"/>
    <w:rsid w:val="00DD0A16"/>
    <w:rsid w:val="00DE0A97"/>
    <w:rsid w:val="00DE0C71"/>
    <w:rsid w:val="00DE153E"/>
    <w:rsid w:val="00E0194B"/>
    <w:rsid w:val="00E01F30"/>
    <w:rsid w:val="00E02979"/>
    <w:rsid w:val="00E05CE6"/>
    <w:rsid w:val="00E26D92"/>
    <w:rsid w:val="00E31BA8"/>
    <w:rsid w:val="00E3737F"/>
    <w:rsid w:val="00E427F3"/>
    <w:rsid w:val="00E44B27"/>
    <w:rsid w:val="00E461E3"/>
    <w:rsid w:val="00E60DA4"/>
    <w:rsid w:val="00E63872"/>
    <w:rsid w:val="00E63F03"/>
    <w:rsid w:val="00E66573"/>
    <w:rsid w:val="00E72FBD"/>
    <w:rsid w:val="00E8751D"/>
    <w:rsid w:val="00E93900"/>
    <w:rsid w:val="00EA559C"/>
    <w:rsid w:val="00EC0E19"/>
    <w:rsid w:val="00EE0F83"/>
    <w:rsid w:val="00EF2A66"/>
    <w:rsid w:val="00EF6EAA"/>
    <w:rsid w:val="00F00C6E"/>
    <w:rsid w:val="00F014F1"/>
    <w:rsid w:val="00F165CC"/>
    <w:rsid w:val="00F1795E"/>
    <w:rsid w:val="00F17B4C"/>
    <w:rsid w:val="00F219C2"/>
    <w:rsid w:val="00F24975"/>
    <w:rsid w:val="00F3082F"/>
    <w:rsid w:val="00F344A2"/>
    <w:rsid w:val="00F67FEE"/>
    <w:rsid w:val="00F7055D"/>
    <w:rsid w:val="00F82406"/>
    <w:rsid w:val="00F84F46"/>
    <w:rsid w:val="00FA5799"/>
    <w:rsid w:val="00FA6120"/>
    <w:rsid w:val="00FA6DE8"/>
    <w:rsid w:val="00FB0FA3"/>
    <w:rsid w:val="00FB6993"/>
    <w:rsid w:val="00FC01E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E19BF"/>
  <w15:chartTrackingRefBased/>
  <w15:docId w15:val="{CB4F05BE-3E53-466A-B784-90A7467E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82C70"/>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FA6120"/>
    <w:pPr>
      <w:numPr>
        <w:ilvl w:val="1"/>
        <w:numId w:val="3"/>
      </w:numPr>
      <w:spacing w:before="100" w:beforeAutospacing="1" w:after="100" w:afterAutospacing="1" w:line="240" w:lineRule="auto"/>
      <w:outlineLvl w:val="1"/>
    </w:pPr>
    <w:rPr>
      <w:rFonts w:eastAsia="Times New Roman" w:cstheme="minorHAnsi"/>
      <w:kern w:val="0"/>
      <w:sz w:val="32"/>
      <w:szCs w:val="32"/>
      <w:lang w:eastAsia="fr-CH"/>
      <w14:ligatures w14:val="none"/>
    </w:rPr>
  </w:style>
  <w:style w:type="paragraph" w:styleId="berschrift3">
    <w:name w:val="heading 3"/>
    <w:basedOn w:val="Standard"/>
    <w:next w:val="Standard"/>
    <w:link w:val="berschrift3Zchn"/>
    <w:uiPriority w:val="9"/>
    <w:unhideWhenUsed/>
    <w:qFormat/>
    <w:rsid w:val="00FA612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FA612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A612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A612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612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612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612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A6120"/>
    <w:rPr>
      <w:rFonts w:eastAsia="Times New Roman" w:cstheme="minorHAnsi"/>
      <w:kern w:val="0"/>
      <w:sz w:val="32"/>
      <w:szCs w:val="32"/>
      <w:lang w:eastAsia="fr-CH"/>
      <w14:ligatures w14:val="none"/>
    </w:rPr>
  </w:style>
  <w:style w:type="paragraph" w:customStyle="1" w:styleId="article-editor-contentparagraph">
    <w:name w:val="article-editor-content__paragraph"/>
    <w:basedOn w:val="Standard"/>
    <w:rsid w:val="00C50516"/>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Hervorhebung">
    <w:name w:val="Emphasis"/>
    <w:basedOn w:val="Absatz-Standardschriftart"/>
    <w:uiPriority w:val="20"/>
    <w:qFormat/>
    <w:rsid w:val="00C50516"/>
    <w:rPr>
      <w:i/>
      <w:iCs/>
    </w:rPr>
  </w:style>
  <w:style w:type="character" w:styleId="Hyperlink">
    <w:name w:val="Hyperlink"/>
    <w:basedOn w:val="Absatz-Standardschriftart"/>
    <w:uiPriority w:val="99"/>
    <w:unhideWhenUsed/>
    <w:rsid w:val="00C50516"/>
    <w:rPr>
      <w:color w:val="0000FF"/>
      <w:u w:val="single"/>
    </w:rPr>
  </w:style>
  <w:style w:type="character" w:customStyle="1" w:styleId="berschrift1Zchn">
    <w:name w:val="Überschrift 1 Zchn"/>
    <w:basedOn w:val="Absatz-Standardschriftart"/>
    <w:link w:val="berschrift1"/>
    <w:uiPriority w:val="9"/>
    <w:rsid w:val="00982C70"/>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451963"/>
    <w:pPr>
      <w:ind w:left="720"/>
      <w:contextualSpacing/>
    </w:pPr>
  </w:style>
  <w:style w:type="character" w:customStyle="1" w:styleId="berschrift3Zchn">
    <w:name w:val="Überschrift 3 Zchn"/>
    <w:basedOn w:val="Absatz-Standardschriftart"/>
    <w:link w:val="berschrift3"/>
    <w:uiPriority w:val="9"/>
    <w:rsid w:val="00FA6120"/>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FA6120"/>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A6120"/>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A6120"/>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A6120"/>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A612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6120"/>
    <w:rPr>
      <w:rFonts w:asciiTheme="majorHAnsi" w:eastAsiaTheme="majorEastAsia" w:hAnsiTheme="majorHAnsi" w:cstheme="majorBidi"/>
      <w:i/>
      <w:iCs/>
      <w:color w:val="272727" w:themeColor="text1" w:themeTint="D8"/>
      <w:sz w:val="21"/>
      <w:szCs w:val="21"/>
    </w:rPr>
  </w:style>
  <w:style w:type="character" w:styleId="Fett">
    <w:name w:val="Strong"/>
    <w:basedOn w:val="Absatz-Standardschriftart"/>
    <w:uiPriority w:val="22"/>
    <w:qFormat/>
    <w:rsid w:val="0010096C"/>
    <w:rPr>
      <w:b/>
      <w:bCs/>
    </w:rPr>
  </w:style>
  <w:style w:type="character" w:styleId="NichtaufgelsteErwhnung">
    <w:name w:val="Unresolved Mention"/>
    <w:basedOn w:val="Absatz-Standardschriftart"/>
    <w:uiPriority w:val="99"/>
    <w:semiHidden/>
    <w:unhideWhenUsed/>
    <w:rsid w:val="007E0E62"/>
    <w:rPr>
      <w:color w:val="605E5C"/>
      <w:shd w:val="clear" w:color="auto" w:fill="E1DFDD"/>
    </w:rPr>
  </w:style>
  <w:style w:type="table" w:styleId="Tabellenraster">
    <w:name w:val="Table Grid"/>
    <w:basedOn w:val="NormaleTabelle"/>
    <w:uiPriority w:val="39"/>
    <w:rsid w:val="009B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30C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0CA7"/>
  </w:style>
  <w:style w:type="paragraph" w:styleId="Fuzeile">
    <w:name w:val="footer"/>
    <w:basedOn w:val="Standard"/>
    <w:link w:val="FuzeileZchn"/>
    <w:uiPriority w:val="99"/>
    <w:unhideWhenUsed/>
    <w:rsid w:val="00D30C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0CA7"/>
  </w:style>
  <w:style w:type="paragraph" w:styleId="Inhaltsverzeichnisberschrift">
    <w:name w:val="TOC Heading"/>
    <w:basedOn w:val="berschrift1"/>
    <w:next w:val="Standard"/>
    <w:uiPriority w:val="39"/>
    <w:unhideWhenUsed/>
    <w:qFormat/>
    <w:rsid w:val="00D30CA7"/>
    <w:pPr>
      <w:numPr>
        <w:numId w:val="0"/>
      </w:numPr>
      <w:outlineLvl w:val="9"/>
    </w:pPr>
    <w:rPr>
      <w:kern w:val="0"/>
      <w:lang w:eastAsia="fr-CH"/>
      <w14:ligatures w14:val="none"/>
    </w:rPr>
  </w:style>
  <w:style w:type="paragraph" w:styleId="Verzeichnis1">
    <w:name w:val="toc 1"/>
    <w:basedOn w:val="Standard"/>
    <w:next w:val="Standard"/>
    <w:autoRedefine/>
    <w:uiPriority w:val="39"/>
    <w:unhideWhenUsed/>
    <w:rsid w:val="00D30CA7"/>
    <w:pPr>
      <w:spacing w:after="100"/>
    </w:pPr>
  </w:style>
  <w:style w:type="paragraph" w:styleId="Verzeichnis2">
    <w:name w:val="toc 2"/>
    <w:basedOn w:val="Standard"/>
    <w:next w:val="Standard"/>
    <w:autoRedefine/>
    <w:uiPriority w:val="39"/>
    <w:unhideWhenUsed/>
    <w:rsid w:val="00D30CA7"/>
    <w:pPr>
      <w:spacing w:after="100"/>
      <w:ind w:left="220"/>
    </w:pPr>
  </w:style>
  <w:style w:type="paragraph" w:styleId="Verzeichnis3">
    <w:name w:val="toc 3"/>
    <w:basedOn w:val="Standard"/>
    <w:next w:val="Standard"/>
    <w:autoRedefine/>
    <w:uiPriority w:val="39"/>
    <w:unhideWhenUsed/>
    <w:rsid w:val="00D30CA7"/>
    <w:pPr>
      <w:spacing w:after="100"/>
      <w:ind w:left="440"/>
    </w:pPr>
  </w:style>
  <w:style w:type="character" w:styleId="BesuchterLink">
    <w:name w:val="FollowedHyperlink"/>
    <w:basedOn w:val="Absatz-Standardschriftart"/>
    <w:uiPriority w:val="99"/>
    <w:semiHidden/>
    <w:unhideWhenUsed/>
    <w:rsid w:val="006800B3"/>
    <w:rPr>
      <w:color w:val="954F72" w:themeColor="followedHyperlink"/>
      <w:u w:val="single"/>
    </w:rPr>
  </w:style>
  <w:style w:type="table" w:customStyle="1" w:styleId="TableNormal">
    <w:name w:val="Table Normal"/>
    <w:uiPriority w:val="2"/>
    <w:semiHidden/>
    <w:unhideWhenUsed/>
    <w:qFormat/>
    <w:rsid w:val="00A55CD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55CD4"/>
    <w:pPr>
      <w:widowControl w:val="0"/>
      <w:autoSpaceDE w:val="0"/>
      <w:autoSpaceDN w:val="0"/>
      <w:spacing w:after="0" w:line="240" w:lineRule="auto"/>
      <w:ind w:left="110"/>
    </w:pPr>
    <w:rPr>
      <w:rFonts w:ascii="Times New Roman" w:eastAsia="Times New Roman" w:hAnsi="Times New Roman" w:cs="Times New Roman"/>
      <w:kern w:val="0"/>
      <w:lang w:val="fr-FR"/>
      <w14:ligatures w14:val="none"/>
    </w:rPr>
  </w:style>
  <w:style w:type="character" w:customStyle="1" w:styleId="b2eff">
    <w:name w:val="b2eff"/>
    <w:basedOn w:val="Absatz-Standardschriftart"/>
    <w:rsid w:val="00894008"/>
  </w:style>
  <w:style w:type="paragraph" w:styleId="Funotentext">
    <w:name w:val="footnote text"/>
    <w:basedOn w:val="Standard"/>
    <w:link w:val="FunotentextZchn"/>
    <w:uiPriority w:val="99"/>
    <w:unhideWhenUsed/>
    <w:rsid w:val="009939F2"/>
    <w:pPr>
      <w:spacing w:after="0" w:line="240" w:lineRule="auto"/>
    </w:pPr>
    <w:rPr>
      <w:sz w:val="20"/>
      <w:szCs w:val="20"/>
    </w:rPr>
  </w:style>
  <w:style w:type="character" w:customStyle="1" w:styleId="FunotentextZchn">
    <w:name w:val="Fußnotentext Zchn"/>
    <w:basedOn w:val="Absatz-Standardschriftart"/>
    <w:link w:val="Funotentext"/>
    <w:uiPriority w:val="99"/>
    <w:rsid w:val="009939F2"/>
    <w:rPr>
      <w:sz w:val="20"/>
      <w:szCs w:val="20"/>
    </w:rPr>
  </w:style>
  <w:style w:type="character" w:styleId="Funotenzeichen">
    <w:name w:val="footnote reference"/>
    <w:basedOn w:val="Absatz-Standardschriftart"/>
    <w:uiPriority w:val="99"/>
    <w:semiHidden/>
    <w:unhideWhenUsed/>
    <w:rsid w:val="009939F2"/>
    <w:rPr>
      <w:vertAlign w:val="superscript"/>
    </w:rPr>
  </w:style>
  <w:style w:type="character" w:customStyle="1" w:styleId="uppercase">
    <w:name w:val="uppercase"/>
    <w:basedOn w:val="Absatz-Standardschriftart"/>
    <w:rsid w:val="0001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7989">
      <w:bodyDiv w:val="1"/>
      <w:marLeft w:val="0"/>
      <w:marRight w:val="0"/>
      <w:marTop w:val="0"/>
      <w:marBottom w:val="0"/>
      <w:divBdr>
        <w:top w:val="none" w:sz="0" w:space="0" w:color="auto"/>
        <w:left w:val="none" w:sz="0" w:space="0" w:color="auto"/>
        <w:bottom w:val="none" w:sz="0" w:space="0" w:color="auto"/>
        <w:right w:val="none" w:sz="0" w:space="0" w:color="auto"/>
      </w:divBdr>
    </w:div>
    <w:div w:id="212158961">
      <w:bodyDiv w:val="1"/>
      <w:marLeft w:val="0"/>
      <w:marRight w:val="0"/>
      <w:marTop w:val="0"/>
      <w:marBottom w:val="0"/>
      <w:divBdr>
        <w:top w:val="none" w:sz="0" w:space="0" w:color="auto"/>
        <w:left w:val="none" w:sz="0" w:space="0" w:color="auto"/>
        <w:bottom w:val="none" w:sz="0" w:space="0" w:color="auto"/>
        <w:right w:val="none" w:sz="0" w:space="0" w:color="auto"/>
      </w:divBdr>
    </w:div>
    <w:div w:id="266620099">
      <w:bodyDiv w:val="1"/>
      <w:marLeft w:val="0"/>
      <w:marRight w:val="0"/>
      <w:marTop w:val="0"/>
      <w:marBottom w:val="0"/>
      <w:divBdr>
        <w:top w:val="none" w:sz="0" w:space="0" w:color="auto"/>
        <w:left w:val="none" w:sz="0" w:space="0" w:color="auto"/>
        <w:bottom w:val="none" w:sz="0" w:space="0" w:color="auto"/>
        <w:right w:val="none" w:sz="0" w:space="0" w:color="auto"/>
      </w:divBdr>
      <w:divsChild>
        <w:div w:id="1231236349">
          <w:marLeft w:val="0"/>
          <w:marRight w:val="0"/>
          <w:marTop w:val="0"/>
          <w:marBottom w:val="0"/>
          <w:divBdr>
            <w:top w:val="none" w:sz="0" w:space="0" w:color="auto"/>
            <w:left w:val="none" w:sz="0" w:space="0" w:color="auto"/>
            <w:bottom w:val="none" w:sz="0" w:space="0" w:color="auto"/>
            <w:right w:val="none" w:sz="0" w:space="0" w:color="auto"/>
          </w:divBdr>
        </w:div>
        <w:div w:id="1646159236">
          <w:marLeft w:val="0"/>
          <w:marRight w:val="0"/>
          <w:marTop w:val="0"/>
          <w:marBottom w:val="0"/>
          <w:divBdr>
            <w:top w:val="none" w:sz="0" w:space="0" w:color="auto"/>
            <w:left w:val="none" w:sz="0" w:space="0" w:color="auto"/>
            <w:bottom w:val="none" w:sz="0" w:space="0" w:color="auto"/>
            <w:right w:val="none" w:sz="0" w:space="0" w:color="auto"/>
          </w:divBdr>
          <w:divsChild>
            <w:div w:id="2073113021">
              <w:marLeft w:val="0"/>
              <w:marRight w:val="0"/>
              <w:marTop w:val="0"/>
              <w:marBottom w:val="0"/>
              <w:divBdr>
                <w:top w:val="none" w:sz="0" w:space="0" w:color="auto"/>
                <w:left w:val="none" w:sz="0" w:space="0" w:color="auto"/>
                <w:bottom w:val="none" w:sz="0" w:space="0" w:color="auto"/>
                <w:right w:val="none" w:sz="0" w:space="0" w:color="auto"/>
              </w:divBdr>
            </w:div>
            <w:div w:id="10250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5847">
      <w:bodyDiv w:val="1"/>
      <w:marLeft w:val="0"/>
      <w:marRight w:val="0"/>
      <w:marTop w:val="0"/>
      <w:marBottom w:val="0"/>
      <w:divBdr>
        <w:top w:val="none" w:sz="0" w:space="0" w:color="auto"/>
        <w:left w:val="none" w:sz="0" w:space="0" w:color="auto"/>
        <w:bottom w:val="none" w:sz="0" w:space="0" w:color="auto"/>
        <w:right w:val="none" w:sz="0" w:space="0" w:color="auto"/>
      </w:divBdr>
      <w:divsChild>
        <w:div w:id="417754267">
          <w:marLeft w:val="0"/>
          <w:marRight w:val="0"/>
          <w:marTop w:val="0"/>
          <w:marBottom w:val="0"/>
          <w:divBdr>
            <w:top w:val="none" w:sz="0" w:space="0" w:color="auto"/>
            <w:left w:val="none" w:sz="0" w:space="0" w:color="auto"/>
            <w:bottom w:val="none" w:sz="0" w:space="0" w:color="auto"/>
            <w:right w:val="none" w:sz="0" w:space="0" w:color="auto"/>
          </w:divBdr>
          <w:divsChild>
            <w:div w:id="1190803153">
              <w:marLeft w:val="0"/>
              <w:marRight w:val="0"/>
              <w:marTop w:val="0"/>
              <w:marBottom w:val="0"/>
              <w:divBdr>
                <w:top w:val="none" w:sz="0" w:space="0" w:color="auto"/>
                <w:left w:val="none" w:sz="0" w:space="0" w:color="auto"/>
                <w:bottom w:val="none" w:sz="0" w:space="0" w:color="auto"/>
                <w:right w:val="none" w:sz="0" w:space="0" w:color="auto"/>
              </w:divBdr>
              <w:divsChild>
                <w:div w:id="547692898">
                  <w:marLeft w:val="0"/>
                  <w:marRight w:val="0"/>
                  <w:marTop w:val="0"/>
                  <w:marBottom w:val="0"/>
                  <w:divBdr>
                    <w:top w:val="none" w:sz="0" w:space="0" w:color="auto"/>
                    <w:left w:val="none" w:sz="0" w:space="0" w:color="auto"/>
                    <w:bottom w:val="none" w:sz="0" w:space="0" w:color="auto"/>
                    <w:right w:val="none" w:sz="0" w:space="0" w:color="auto"/>
                  </w:divBdr>
                  <w:divsChild>
                    <w:div w:id="16167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2392">
      <w:bodyDiv w:val="1"/>
      <w:marLeft w:val="0"/>
      <w:marRight w:val="0"/>
      <w:marTop w:val="0"/>
      <w:marBottom w:val="0"/>
      <w:divBdr>
        <w:top w:val="none" w:sz="0" w:space="0" w:color="auto"/>
        <w:left w:val="none" w:sz="0" w:space="0" w:color="auto"/>
        <w:bottom w:val="none" w:sz="0" w:space="0" w:color="auto"/>
        <w:right w:val="none" w:sz="0" w:space="0" w:color="auto"/>
      </w:divBdr>
    </w:div>
    <w:div w:id="781803757">
      <w:bodyDiv w:val="1"/>
      <w:marLeft w:val="0"/>
      <w:marRight w:val="0"/>
      <w:marTop w:val="0"/>
      <w:marBottom w:val="0"/>
      <w:divBdr>
        <w:top w:val="none" w:sz="0" w:space="0" w:color="auto"/>
        <w:left w:val="none" w:sz="0" w:space="0" w:color="auto"/>
        <w:bottom w:val="none" w:sz="0" w:space="0" w:color="auto"/>
        <w:right w:val="none" w:sz="0" w:space="0" w:color="auto"/>
      </w:divBdr>
      <w:divsChild>
        <w:div w:id="1214267561">
          <w:marLeft w:val="0"/>
          <w:marRight w:val="0"/>
          <w:marTop w:val="0"/>
          <w:marBottom w:val="0"/>
          <w:divBdr>
            <w:top w:val="none" w:sz="0" w:space="0" w:color="auto"/>
            <w:left w:val="none" w:sz="0" w:space="0" w:color="auto"/>
            <w:bottom w:val="none" w:sz="0" w:space="0" w:color="auto"/>
            <w:right w:val="none" w:sz="0" w:space="0" w:color="auto"/>
          </w:divBdr>
        </w:div>
      </w:divsChild>
    </w:div>
    <w:div w:id="805901234">
      <w:bodyDiv w:val="1"/>
      <w:marLeft w:val="0"/>
      <w:marRight w:val="0"/>
      <w:marTop w:val="0"/>
      <w:marBottom w:val="0"/>
      <w:divBdr>
        <w:top w:val="none" w:sz="0" w:space="0" w:color="auto"/>
        <w:left w:val="none" w:sz="0" w:space="0" w:color="auto"/>
        <w:bottom w:val="none" w:sz="0" w:space="0" w:color="auto"/>
        <w:right w:val="none" w:sz="0" w:space="0" w:color="auto"/>
      </w:divBdr>
      <w:divsChild>
        <w:div w:id="494302631">
          <w:marLeft w:val="0"/>
          <w:marRight w:val="0"/>
          <w:marTop w:val="0"/>
          <w:marBottom w:val="0"/>
          <w:divBdr>
            <w:top w:val="none" w:sz="0" w:space="0" w:color="auto"/>
            <w:left w:val="none" w:sz="0" w:space="0" w:color="auto"/>
            <w:bottom w:val="none" w:sz="0" w:space="0" w:color="auto"/>
            <w:right w:val="none" w:sz="0" w:space="0" w:color="auto"/>
          </w:divBdr>
        </w:div>
        <w:div w:id="1383558299">
          <w:marLeft w:val="0"/>
          <w:marRight w:val="0"/>
          <w:marTop w:val="0"/>
          <w:marBottom w:val="0"/>
          <w:divBdr>
            <w:top w:val="none" w:sz="0" w:space="0" w:color="auto"/>
            <w:left w:val="none" w:sz="0" w:space="0" w:color="auto"/>
            <w:bottom w:val="none" w:sz="0" w:space="0" w:color="auto"/>
            <w:right w:val="none" w:sz="0" w:space="0" w:color="auto"/>
          </w:divBdr>
          <w:divsChild>
            <w:div w:id="566113976">
              <w:marLeft w:val="0"/>
              <w:marRight w:val="0"/>
              <w:marTop w:val="0"/>
              <w:marBottom w:val="0"/>
              <w:divBdr>
                <w:top w:val="none" w:sz="0" w:space="0" w:color="auto"/>
                <w:left w:val="none" w:sz="0" w:space="0" w:color="auto"/>
                <w:bottom w:val="none" w:sz="0" w:space="0" w:color="auto"/>
                <w:right w:val="none" w:sz="0" w:space="0" w:color="auto"/>
              </w:divBdr>
            </w:div>
            <w:div w:id="15424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808">
      <w:bodyDiv w:val="1"/>
      <w:marLeft w:val="0"/>
      <w:marRight w:val="0"/>
      <w:marTop w:val="0"/>
      <w:marBottom w:val="0"/>
      <w:divBdr>
        <w:top w:val="none" w:sz="0" w:space="0" w:color="auto"/>
        <w:left w:val="none" w:sz="0" w:space="0" w:color="auto"/>
        <w:bottom w:val="none" w:sz="0" w:space="0" w:color="auto"/>
        <w:right w:val="none" w:sz="0" w:space="0" w:color="auto"/>
      </w:divBdr>
    </w:div>
    <w:div w:id="1083794214">
      <w:bodyDiv w:val="1"/>
      <w:marLeft w:val="0"/>
      <w:marRight w:val="0"/>
      <w:marTop w:val="0"/>
      <w:marBottom w:val="0"/>
      <w:divBdr>
        <w:top w:val="none" w:sz="0" w:space="0" w:color="auto"/>
        <w:left w:val="none" w:sz="0" w:space="0" w:color="auto"/>
        <w:bottom w:val="none" w:sz="0" w:space="0" w:color="auto"/>
        <w:right w:val="none" w:sz="0" w:space="0" w:color="auto"/>
      </w:divBdr>
      <w:divsChild>
        <w:div w:id="23407824">
          <w:marLeft w:val="0"/>
          <w:marRight w:val="0"/>
          <w:marTop w:val="0"/>
          <w:marBottom w:val="0"/>
          <w:divBdr>
            <w:top w:val="none" w:sz="0" w:space="0" w:color="auto"/>
            <w:left w:val="none" w:sz="0" w:space="0" w:color="auto"/>
            <w:bottom w:val="none" w:sz="0" w:space="0" w:color="auto"/>
            <w:right w:val="none" w:sz="0" w:space="0" w:color="auto"/>
          </w:divBdr>
        </w:div>
        <w:div w:id="983974391">
          <w:marLeft w:val="0"/>
          <w:marRight w:val="0"/>
          <w:marTop w:val="0"/>
          <w:marBottom w:val="0"/>
          <w:divBdr>
            <w:top w:val="none" w:sz="0" w:space="0" w:color="auto"/>
            <w:left w:val="none" w:sz="0" w:space="0" w:color="auto"/>
            <w:bottom w:val="none" w:sz="0" w:space="0" w:color="auto"/>
            <w:right w:val="none" w:sz="0" w:space="0" w:color="auto"/>
          </w:divBdr>
          <w:divsChild>
            <w:div w:id="1293174187">
              <w:marLeft w:val="0"/>
              <w:marRight w:val="0"/>
              <w:marTop w:val="0"/>
              <w:marBottom w:val="0"/>
              <w:divBdr>
                <w:top w:val="none" w:sz="0" w:space="0" w:color="auto"/>
                <w:left w:val="none" w:sz="0" w:space="0" w:color="auto"/>
                <w:bottom w:val="none" w:sz="0" w:space="0" w:color="auto"/>
                <w:right w:val="none" w:sz="0" w:space="0" w:color="auto"/>
              </w:divBdr>
            </w:div>
            <w:div w:id="14072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0262">
      <w:bodyDiv w:val="1"/>
      <w:marLeft w:val="0"/>
      <w:marRight w:val="0"/>
      <w:marTop w:val="0"/>
      <w:marBottom w:val="0"/>
      <w:divBdr>
        <w:top w:val="none" w:sz="0" w:space="0" w:color="auto"/>
        <w:left w:val="none" w:sz="0" w:space="0" w:color="auto"/>
        <w:bottom w:val="none" w:sz="0" w:space="0" w:color="auto"/>
        <w:right w:val="none" w:sz="0" w:space="0" w:color="auto"/>
      </w:divBdr>
      <w:divsChild>
        <w:div w:id="84303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sChild>
        <w:div w:id="1830243132">
          <w:marLeft w:val="0"/>
          <w:marRight w:val="0"/>
          <w:marTop w:val="0"/>
          <w:marBottom w:val="0"/>
          <w:divBdr>
            <w:top w:val="none" w:sz="0" w:space="0" w:color="auto"/>
            <w:left w:val="none" w:sz="0" w:space="0" w:color="auto"/>
            <w:bottom w:val="none" w:sz="0" w:space="0" w:color="auto"/>
            <w:right w:val="none" w:sz="0" w:space="0" w:color="auto"/>
          </w:divBdr>
          <w:divsChild>
            <w:div w:id="458649564">
              <w:marLeft w:val="0"/>
              <w:marRight w:val="0"/>
              <w:marTop w:val="0"/>
              <w:marBottom w:val="0"/>
              <w:divBdr>
                <w:top w:val="none" w:sz="0" w:space="0" w:color="auto"/>
                <w:left w:val="none" w:sz="0" w:space="0" w:color="auto"/>
                <w:bottom w:val="none" w:sz="0" w:space="0" w:color="auto"/>
                <w:right w:val="none" w:sz="0" w:space="0" w:color="auto"/>
              </w:divBdr>
              <w:divsChild>
                <w:div w:id="1372876622">
                  <w:marLeft w:val="0"/>
                  <w:marRight w:val="0"/>
                  <w:marTop w:val="0"/>
                  <w:marBottom w:val="0"/>
                  <w:divBdr>
                    <w:top w:val="none" w:sz="0" w:space="0" w:color="auto"/>
                    <w:left w:val="none" w:sz="0" w:space="0" w:color="auto"/>
                    <w:bottom w:val="none" w:sz="0" w:space="0" w:color="auto"/>
                    <w:right w:val="none" w:sz="0" w:space="0" w:color="auto"/>
                  </w:divBdr>
                  <w:divsChild>
                    <w:div w:id="15770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7344">
      <w:bodyDiv w:val="1"/>
      <w:marLeft w:val="0"/>
      <w:marRight w:val="0"/>
      <w:marTop w:val="0"/>
      <w:marBottom w:val="0"/>
      <w:divBdr>
        <w:top w:val="none" w:sz="0" w:space="0" w:color="auto"/>
        <w:left w:val="none" w:sz="0" w:space="0" w:color="auto"/>
        <w:bottom w:val="none" w:sz="0" w:space="0" w:color="auto"/>
        <w:right w:val="none" w:sz="0" w:space="0" w:color="auto"/>
      </w:divBdr>
      <w:divsChild>
        <w:div w:id="1445423744">
          <w:marLeft w:val="0"/>
          <w:marRight w:val="0"/>
          <w:marTop w:val="0"/>
          <w:marBottom w:val="0"/>
          <w:divBdr>
            <w:top w:val="none" w:sz="0" w:space="0" w:color="auto"/>
            <w:left w:val="none" w:sz="0" w:space="0" w:color="auto"/>
            <w:bottom w:val="none" w:sz="0" w:space="0" w:color="auto"/>
            <w:right w:val="none" w:sz="0" w:space="0" w:color="auto"/>
          </w:divBdr>
          <w:divsChild>
            <w:div w:id="16907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oeb.admin.ch/dam/edoeb/fr/Dokumente/datenschutz/message_concernantlaloifederalesurlaprotectiondesdonneeslpddu23m%20(2).pdf.downloa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bonpourlatete.com/actuel/surcharge-systeme-hospitalier" TargetMode="External"/><Relationship Id="rId2" Type="http://schemas.openxmlformats.org/officeDocument/2006/relationships/hyperlink" Target="https://www.rts.ch/info/suisse/14566290-les-donnees-medicales-toujours-plus-vulnerables-face-aux-cyberattaques.html" TargetMode="External"/><Relationship Id="rId1" Type="http://schemas.openxmlformats.org/officeDocument/2006/relationships/hyperlink" Target="https://doi.org/10.3166/rfg.2017.0016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1CEA72FBA847488C3520EF7794AFFA"/>
        <w:category>
          <w:name w:val="Général"/>
          <w:gallery w:val="placeholder"/>
        </w:category>
        <w:types>
          <w:type w:val="bbPlcHdr"/>
        </w:types>
        <w:behaviors>
          <w:behavior w:val="content"/>
        </w:behaviors>
        <w:guid w:val="{13642A82-79C9-493C-8B12-6740242C7082}"/>
      </w:docPartPr>
      <w:docPartBody>
        <w:p w:rsidR="009458A4" w:rsidRDefault="002503A8" w:rsidP="002503A8">
          <w:pPr>
            <w:pStyle w:val="2A1CEA72FBA847488C3520EF7794AFFA"/>
          </w:pPr>
          <w:r>
            <w:rPr>
              <w:color w:val="4472C4" w:themeColor="accent1"/>
              <w:sz w:val="20"/>
              <w:szCs w:val="20"/>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A8"/>
    <w:rsid w:val="000B612F"/>
    <w:rsid w:val="002503A8"/>
    <w:rsid w:val="004A585F"/>
    <w:rsid w:val="00525915"/>
    <w:rsid w:val="008F0213"/>
    <w:rsid w:val="00907C50"/>
    <w:rsid w:val="009458A4"/>
    <w:rsid w:val="009E35A8"/>
    <w:rsid w:val="00B81F44"/>
    <w:rsid w:val="00CD4E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A1CEA72FBA847488C3520EF7794AFFA">
    <w:name w:val="2A1CEA72FBA847488C3520EF7794AFFA"/>
    <w:rsid w:val="00250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FBD5-A3C0-4C86-B819-644FAF13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5096</Words>
  <Characters>32107</Characters>
  <Application>Microsoft Office Word</Application>
  <DocSecurity>0</DocSecurity>
  <Lines>267</Lines>
  <Paragraphs>74</Paragraphs>
  <ScaleCrop>false</ScaleCrop>
  <HeadingPairs>
    <vt:vector size="2" baseType="variant">
      <vt:variant>
        <vt:lpstr>Titre</vt:lpstr>
      </vt:variant>
      <vt:variant>
        <vt:i4>1</vt:i4>
      </vt:variant>
    </vt:vector>
  </HeadingPairs>
  <TitlesOfParts>
    <vt:vector size="1" baseType="lpstr">
      <vt:lpstr>Révision partielle de la loi sur les épidémies LEp:                                                                         Prise de position dans le cadre de la procédure de consultation</vt:lpstr>
    </vt:vector>
  </TitlesOfParts>
  <Company/>
  <LinksUpToDate>false</LinksUpToDate>
  <CharactersWithSpaces>37129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Teilrevision des Epidemiengesetztes (EpG): Vernehmlassungsantwort</dc:title>
  <dc:subject/>
  <dc:creator>jphdt@ppge.ch</dc:creator>
  <cp:keywords>, docId:BB00CD95CD5AA07D7A4B2497CBAC1C00</cp:keywords>
  <dc:description/>
  <cp:lastModifiedBy>Andrea Staubli</cp:lastModifiedBy>
  <cp:revision>12</cp:revision>
  <cp:lastPrinted>2024-02-10T16:39:00Z</cp:lastPrinted>
  <dcterms:created xsi:type="dcterms:W3CDTF">2024-02-10T16:21:00Z</dcterms:created>
  <dcterms:modified xsi:type="dcterms:W3CDTF">2024-02-13T17:34:00Z</dcterms:modified>
</cp:coreProperties>
</file>